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AC35A" w14:textId="3C17465C" w:rsidR="00FE6AF9" w:rsidRPr="00685C3E" w:rsidRDefault="00685C3E" w:rsidP="00685C3E">
      <w:pPr>
        <w:spacing w:before="240" w:after="240"/>
        <w:jc w:val="center"/>
        <w:rPr>
          <w:rStyle w:val="lev"/>
          <w:lang w:eastAsia="en-US"/>
        </w:rPr>
      </w:pPr>
      <w:r w:rsidRPr="00685C3E">
        <w:rPr>
          <w:rStyle w:val="lev"/>
          <w:lang w:eastAsia="en-US"/>
        </w:rPr>
        <w:t>OFFICIAL RURAL CREDIT FOR CACAO IN THE AMAZON: PROBLEM OR SOLUTION?</w:t>
      </w:r>
    </w:p>
    <w:p w14:paraId="684D121E" w14:textId="10B752AA" w:rsidR="00685C3E" w:rsidRPr="00685C3E" w:rsidRDefault="00FE6AF9" w:rsidP="00685C3E">
      <w:pPr>
        <w:pStyle w:val="AuthorName"/>
        <w:spacing w:line="240" w:lineRule="auto"/>
        <w:rPr>
          <w:rStyle w:val="lev"/>
          <w:iCs w:val="0"/>
          <w:spacing w:val="0"/>
          <w:sz w:val="26"/>
        </w:rPr>
      </w:pPr>
      <w:r w:rsidRPr="00685C3E">
        <w:rPr>
          <w:rStyle w:val="lev"/>
          <w:iCs w:val="0"/>
          <w:spacing w:val="0"/>
          <w:sz w:val="26"/>
        </w:rPr>
        <w:t>F. A. T. Mendes</w:t>
      </w:r>
      <w:r w:rsidR="00685C3E" w:rsidRPr="00685C3E">
        <w:rPr>
          <w:rStyle w:val="lev"/>
          <w:iCs w:val="0"/>
          <w:spacing w:val="0"/>
          <w:sz w:val="26"/>
          <w:vertAlign w:val="superscript"/>
          <w:lang w:val="en-GB"/>
        </w:rPr>
        <w:t>1</w:t>
      </w:r>
      <w:r w:rsidRPr="00685C3E">
        <w:rPr>
          <w:rStyle w:val="lev"/>
          <w:iCs w:val="0"/>
          <w:spacing w:val="0"/>
          <w:sz w:val="26"/>
        </w:rPr>
        <w:t xml:space="preserve">, </w:t>
      </w:r>
      <w:r w:rsidR="00685C3E" w:rsidRPr="00685C3E">
        <w:rPr>
          <w:rStyle w:val="lev"/>
          <w:iCs w:val="0"/>
          <w:spacing w:val="0"/>
          <w:sz w:val="26"/>
        </w:rPr>
        <w:t>I. V. Barista</w:t>
      </w:r>
      <w:r w:rsidR="00685C3E" w:rsidRPr="00685C3E">
        <w:rPr>
          <w:rStyle w:val="lev"/>
          <w:iCs w:val="0"/>
          <w:spacing w:val="0"/>
          <w:sz w:val="26"/>
          <w:vertAlign w:val="superscript"/>
          <w:lang w:val="en-GB"/>
        </w:rPr>
        <w:t>2</w:t>
      </w:r>
      <w:r w:rsidR="00685C3E" w:rsidRPr="00685C3E">
        <w:rPr>
          <w:rStyle w:val="lev"/>
          <w:iCs w:val="0"/>
          <w:spacing w:val="0"/>
          <w:sz w:val="26"/>
        </w:rPr>
        <w:t xml:space="preserve">, </w:t>
      </w:r>
      <w:r w:rsidR="00685C3E" w:rsidRPr="00685C3E">
        <w:rPr>
          <w:rStyle w:val="lev"/>
          <w:spacing w:val="0"/>
          <w:sz w:val="26"/>
        </w:rPr>
        <w:t>L. F.C. Assis</w:t>
      </w:r>
      <w:r w:rsidR="00685C3E" w:rsidRPr="00685C3E">
        <w:rPr>
          <w:rStyle w:val="lev"/>
          <w:spacing w:val="0"/>
          <w:sz w:val="26"/>
          <w:vertAlign w:val="superscript"/>
          <w:lang w:val="en-GB"/>
        </w:rPr>
        <w:t>3</w:t>
      </w:r>
    </w:p>
    <w:p w14:paraId="02089EDA" w14:textId="0C9A9BB9" w:rsidR="00FE6AF9" w:rsidRPr="00685C3E" w:rsidRDefault="00685C3E" w:rsidP="00685C3E">
      <w:pPr>
        <w:pStyle w:val="Authorinfo"/>
        <w:spacing w:line="240" w:lineRule="auto"/>
        <w:rPr>
          <w:rStyle w:val="lev"/>
          <w:sz w:val="20"/>
          <w:szCs w:val="20"/>
          <w:vertAlign w:val="baseline"/>
          <w:lang w:val="en-GB"/>
        </w:rPr>
      </w:pPr>
      <w:r w:rsidRPr="00685C3E">
        <w:rPr>
          <w:rStyle w:val="lev"/>
          <w:sz w:val="20"/>
          <w:szCs w:val="20"/>
          <w:lang w:val="en-GB"/>
        </w:rPr>
        <w:t>1</w:t>
      </w:r>
      <w:r w:rsidR="00FE6AF9" w:rsidRPr="00685C3E">
        <w:rPr>
          <w:rStyle w:val="lev"/>
          <w:sz w:val="20"/>
          <w:szCs w:val="20"/>
          <w:vertAlign w:val="baseline"/>
          <w:lang w:val="en-GB"/>
        </w:rPr>
        <w:t>Ministry of Agriculture, Livestock and Supply.</w:t>
      </w:r>
    </w:p>
    <w:p w14:paraId="1FC2C593" w14:textId="21457725" w:rsidR="00FE6AF9" w:rsidRPr="00685C3E" w:rsidRDefault="00685C3E" w:rsidP="00685C3E">
      <w:pPr>
        <w:pStyle w:val="Authorinfo"/>
        <w:spacing w:line="240" w:lineRule="auto"/>
        <w:rPr>
          <w:rStyle w:val="lev"/>
          <w:sz w:val="20"/>
          <w:szCs w:val="20"/>
          <w:vertAlign w:val="baseline"/>
          <w:lang w:val="en-GB"/>
        </w:rPr>
      </w:pPr>
      <w:r w:rsidRPr="00685C3E">
        <w:rPr>
          <w:rStyle w:val="lev"/>
          <w:sz w:val="20"/>
          <w:szCs w:val="20"/>
          <w:lang w:val="en-GB"/>
        </w:rPr>
        <w:t>2</w:t>
      </w:r>
      <w:r w:rsidR="00FE6AF9" w:rsidRPr="00685C3E">
        <w:rPr>
          <w:rStyle w:val="lev"/>
          <w:sz w:val="20"/>
          <w:szCs w:val="20"/>
          <w:vertAlign w:val="baseline"/>
          <w:lang w:val="en-GB"/>
        </w:rPr>
        <w:t>Federal Rural University of the Amazon.</w:t>
      </w:r>
    </w:p>
    <w:p w14:paraId="0E224A9C" w14:textId="312C6F51" w:rsidR="00FE6AF9" w:rsidRPr="00685C3E" w:rsidRDefault="00685C3E" w:rsidP="00685C3E">
      <w:pPr>
        <w:pStyle w:val="Authorinfo"/>
        <w:spacing w:line="240" w:lineRule="auto"/>
        <w:rPr>
          <w:rStyle w:val="lev"/>
          <w:sz w:val="20"/>
          <w:szCs w:val="20"/>
          <w:vertAlign w:val="baseline"/>
          <w:lang w:val="en-GB"/>
        </w:rPr>
      </w:pPr>
      <w:r w:rsidRPr="00685C3E">
        <w:rPr>
          <w:rStyle w:val="lev"/>
          <w:sz w:val="20"/>
          <w:szCs w:val="20"/>
          <w:lang w:val="en-GB"/>
        </w:rPr>
        <w:t>3</w:t>
      </w:r>
      <w:r w:rsidR="00FE6AF9" w:rsidRPr="00685C3E">
        <w:rPr>
          <w:rStyle w:val="lev"/>
          <w:sz w:val="20"/>
          <w:szCs w:val="20"/>
          <w:vertAlign w:val="baseline"/>
          <w:lang w:val="en-GB"/>
        </w:rPr>
        <w:t>Federal Rural University of the Amazon.</w:t>
      </w:r>
    </w:p>
    <w:p w14:paraId="367EA82B" w14:textId="55DBA65C" w:rsidR="004E310F" w:rsidRPr="00685C3E" w:rsidRDefault="000B0F8F" w:rsidP="00685C3E">
      <w:pPr>
        <w:pStyle w:val="Abstracttitle"/>
        <w:spacing w:line="240" w:lineRule="auto"/>
      </w:pPr>
      <w:r w:rsidRPr="00685C3E">
        <w:t>ABSTRACT</w:t>
      </w:r>
    </w:p>
    <w:p w14:paraId="566F2F34" w14:textId="77777777" w:rsidR="000B0F8F" w:rsidRPr="00685C3E" w:rsidRDefault="000B0F8F" w:rsidP="00685C3E">
      <w:pPr>
        <w:spacing w:before="240" w:after="240"/>
        <w:ind w:left="864" w:right="864"/>
        <w:jc w:val="both"/>
        <w:rPr>
          <w:sz w:val="18"/>
          <w:lang w:eastAsia="en-US"/>
        </w:rPr>
      </w:pPr>
      <w:r w:rsidRPr="00685C3E">
        <w:rPr>
          <w:sz w:val="18"/>
          <w:lang w:eastAsia="en-US"/>
        </w:rPr>
        <w:t>The use of public policies with the objective of promoting the development of cacao cultivation in the Amazon and, especially in the state of Pará, must be considered as the starting point in the change of paradigms in this matter, and rural credit was decisive in the establishment of plantations of cocoa trees in their first 15 years of their technological phase (1975 – 1990).</w:t>
      </w:r>
    </w:p>
    <w:p w14:paraId="0272AF91" w14:textId="77777777" w:rsidR="000B0F8F" w:rsidRPr="00685C3E" w:rsidRDefault="000B0F8F" w:rsidP="00685C3E">
      <w:pPr>
        <w:spacing w:before="240" w:after="240"/>
        <w:ind w:left="864" w:right="864"/>
        <w:jc w:val="both"/>
        <w:rPr>
          <w:sz w:val="18"/>
          <w:lang w:eastAsia="en-US"/>
        </w:rPr>
      </w:pPr>
      <w:r w:rsidRPr="00685C3E">
        <w:rPr>
          <w:sz w:val="18"/>
          <w:lang w:eastAsia="en-US"/>
        </w:rPr>
        <w:t>Until the beginning of the 1970s, cacao in the Amazon was considered an extractive crop. It was with the advent of the Initial Cocoa Project, created by the Secretary of Agriculture of the State of Pará, that the cocoa tree entered its technological phase. CEPLAC, considering its expertise in cocoa cultivation, was invited to be the technological advisor for the Project, implementing the technology that was already being implemented in the cocoa trees deployed in Bahia. To support the actions of new cocoa plantations, subsidized rural credit was one of the main elements to support those producers who were motivated to participate in the Project.</w:t>
      </w:r>
    </w:p>
    <w:p w14:paraId="04C600B5" w14:textId="77777777" w:rsidR="000B0F8F" w:rsidRPr="00685C3E" w:rsidRDefault="000B0F8F" w:rsidP="00685C3E">
      <w:pPr>
        <w:spacing w:before="240" w:after="240"/>
        <w:ind w:left="864" w:right="864"/>
        <w:jc w:val="both"/>
        <w:rPr>
          <w:sz w:val="18"/>
          <w:lang w:eastAsia="en-US"/>
        </w:rPr>
      </w:pPr>
      <w:r w:rsidRPr="00685C3E">
        <w:rPr>
          <w:sz w:val="18"/>
          <w:lang w:eastAsia="en-US"/>
        </w:rPr>
        <w:t>Thus, from the mid-1970s with the advent of PROCACAU until its end in 1985, development programs such as PROTERRA and POLOAMAZÔNIA, among other things, entered as providers of financial resources for rural credit. These incentives had a small stoppage between 1985 and 1989, being resumed at the end of 1989 with the implementation of the credit program called Constitutional Funds (North, Northeast and Midwest of Brazil).</w:t>
      </w:r>
    </w:p>
    <w:p w14:paraId="3B15C79E" w14:textId="77777777" w:rsidR="000B0F8F" w:rsidRPr="00685C3E" w:rsidRDefault="000B0F8F" w:rsidP="00685C3E">
      <w:pPr>
        <w:spacing w:before="240" w:after="240"/>
        <w:ind w:left="864" w:right="864"/>
        <w:jc w:val="both"/>
        <w:rPr>
          <w:sz w:val="18"/>
          <w:lang w:eastAsia="en-US"/>
        </w:rPr>
      </w:pPr>
      <w:r w:rsidRPr="00685C3E">
        <w:rPr>
          <w:sz w:val="18"/>
          <w:lang w:eastAsia="en-US"/>
        </w:rPr>
        <w:t>However, an issue that has been established for some time is that, even with the availability of financial resources to finance cocoa farming, curiously, what has been seen is the return of these resources to the source of the National Treasury, as farmers apparently, they do not feel encouraged to seek these resources.</w:t>
      </w:r>
    </w:p>
    <w:p w14:paraId="4D97DB25" w14:textId="77777777" w:rsidR="000B0F8F" w:rsidRPr="00685C3E" w:rsidRDefault="000B0F8F" w:rsidP="00685C3E">
      <w:pPr>
        <w:spacing w:before="240" w:after="240"/>
        <w:ind w:left="864" w:right="864"/>
        <w:jc w:val="both"/>
        <w:rPr>
          <w:sz w:val="18"/>
          <w:lang w:eastAsia="en-US"/>
        </w:rPr>
      </w:pPr>
      <w:r w:rsidRPr="00685C3E">
        <w:rPr>
          <w:sz w:val="18"/>
          <w:lang w:eastAsia="en-US"/>
        </w:rPr>
        <w:t xml:space="preserve">In order to try to understand the reasons for such events, a field survey was carried out in some municipalities of the </w:t>
      </w:r>
      <w:proofErr w:type="spellStart"/>
      <w:r w:rsidRPr="00685C3E">
        <w:rPr>
          <w:sz w:val="18"/>
          <w:lang w:eastAsia="en-US"/>
        </w:rPr>
        <w:t>Transamazonica</w:t>
      </w:r>
      <w:proofErr w:type="spellEnd"/>
      <w:r w:rsidRPr="00685C3E">
        <w:rPr>
          <w:sz w:val="18"/>
          <w:lang w:eastAsia="en-US"/>
        </w:rPr>
        <w:t>, a region that represents almost 80% of all the movement of production and planted area of cocoa trees in the state of Pará, where farmers report that excessive bureaucracy, lack of information about credit programs and private financing on the part of cocoa buyers are the main reasons for their choice not to seek official credit.</w:t>
      </w:r>
    </w:p>
    <w:p w14:paraId="7E10F3FF" w14:textId="67F363EF" w:rsidR="009C24D5" w:rsidRPr="00874826" w:rsidRDefault="009C24D5" w:rsidP="00685C3E">
      <w:pPr>
        <w:spacing w:before="240" w:after="240"/>
        <w:ind w:left="864" w:right="864"/>
        <w:jc w:val="both"/>
        <w:rPr>
          <w:sz w:val="18"/>
          <w:lang w:val="es-ES" w:eastAsia="en-US"/>
        </w:rPr>
      </w:pPr>
      <w:r w:rsidRPr="00874826">
        <w:rPr>
          <w:sz w:val="18"/>
          <w:lang w:val="es-ES" w:eastAsia="en-US"/>
        </w:rPr>
        <w:t>Segundo Amin (1988 p. 13), o fator que mais influenciou no desenvolvimento da cacauicultura na Amazônia foi, sem dúvida alguma, o crédito rural.  Sem o apoio financeiro das Instituições bancárias e dos órgãos federais, encarregados de orientar o processo de implantação, o cacau não seria uma das principais fontes de renda do setor rural e uma das mais importantes atividades agrícolas da região Amazônica.</w:t>
      </w:r>
    </w:p>
    <w:p w14:paraId="3F5F4823" w14:textId="77777777" w:rsidR="00E13F29" w:rsidRPr="00E13F29" w:rsidRDefault="00E13F29" w:rsidP="00685C3E">
      <w:pPr>
        <w:pStyle w:val="Titre1"/>
        <w:spacing w:line="240" w:lineRule="auto"/>
        <w:rPr>
          <w:sz w:val="22"/>
        </w:rPr>
      </w:pPr>
      <w:r w:rsidRPr="00E13F29">
        <w:rPr>
          <w:sz w:val="22"/>
        </w:rPr>
        <w:t>INTRODUCTION</w:t>
      </w:r>
    </w:p>
    <w:p w14:paraId="455F44D3" w14:textId="1DE6A623" w:rsidR="00E13F29" w:rsidRPr="00685C3E" w:rsidRDefault="00E13F29" w:rsidP="00685C3E">
      <w:pPr>
        <w:pStyle w:val="Paragraph"/>
        <w:rPr>
          <w:rFonts w:eastAsia="Calibri"/>
        </w:rPr>
      </w:pPr>
      <w:r w:rsidRPr="00685C3E">
        <w:rPr>
          <w:rFonts w:eastAsia="Calibri"/>
        </w:rPr>
        <w:t xml:space="preserve">According to the data described in Table 1, the state of Pará, during the execution of the Program of Guidelines for the Expansion of </w:t>
      </w:r>
      <w:proofErr w:type="spellStart"/>
      <w:r w:rsidRPr="00685C3E">
        <w:rPr>
          <w:rFonts w:eastAsia="Calibri"/>
        </w:rPr>
        <w:t>Cacaoculture</w:t>
      </w:r>
      <w:proofErr w:type="spellEnd"/>
      <w:r w:rsidRPr="00685C3E">
        <w:rPr>
          <w:rFonts w:eastAsia="Calibri"/>
        </w:rPr>
        <w:t xml:space="preserve"> National – 1976 to 1985 (PROCACAU), was the one that least used credit in the implantation of cocoa (33.5%). At that time, the Executive Committee of the Cocoa Crop Plan (CEPLAC), through its Regional Superintendence of the Eastern Amazon (SUPOR), worked with only 12 municipalities in the state.</w:t>
      </w:r>
    </w:p>
    <w:p w14:paraId="38C09D73" w14:textId="15604485" w:rsidR="00685C3E" w:rsidRDefault="00E13F29" w:rsidP="00685C3E">
      <w:pPr>
        <w:pStyle w:val="Paragraph"/>
        <w:rPr>
          <w:rFonts w:eastAsia="Calibri"/>
        </w:rPr>
      </w:pPr>
      <w:r w:rsidRPr="00685C3E">
        <w:rPr>
          <w:rFonts w:eastAsia="Calibri"/>
        </w:rPr>
        <w:t xml:space="preserve">One of the issues that has always concerned the actors responsible for rural development has been the provision of a capable, efficient, and present technical assistance service whenever required. In this context, monitoring the performance of technical assistance, via the </w:t>
      </w:r>
      <w:proofErr w:type="spellStart"/>
      <w:r w:rsidRPr="00685C3E">
        <w:rPr>
          <w:rFonts w:eastAsia="Calibri"/>
        </w:rPr>
        <w:t>technician:producer</w:t>
      </w:r>
      <w:proofErr w:type="spellEnd"/>
      <w:r w:rsidRPr="00685C3E">
        <w:rPr>
          <w:rFonts w:eastAsia="Calibri"/>
        </w:rPr>
        <w:t xml:space="preserve"> </w:t>
      </w:r>
      <w:proofErr w:type="spellStart"/>
      <w:r w:rsidRPr="00685C3E">
        <w:rPr>
          <w:rFonts w:eastAsia="Calibri"/>
        </w:rPr>
        <w:t>relationship</w:t>
      </w:r>
      <w:proofErr w:type="spellEnd"/>
      <w:r w:rsidRPr="00685C3E">
        <w:rPr>
          <w:rFonts w:eastAsia="Calibri"/>
        </w:rPr>
        <w:t xml:space="preserve">, has </w:t>
      </w:r>
      <w:proofErr w:type="spellStart"/>
      <w:r w:rsidRPr="00685C3E">
        <w:rPr>
          <w:rFonts w:eastAsia="Calibri"/>
        </w:rPr>
        <w:t>always</w:t>
      </w:r>
      <w:proofErr w:type="spellEnd"/>
      <w:r w:rsidRPr="00685C3E">
        <w:rPr>
          <w:rFonts w:eastAsia="Calibri"/>
        </w:rPr>
        <w:t xml:space="preserve"> been an indicator used to measure the degree of presence of this service in the field.</w:t>
      </w:r>
      <w:r w:rsidR="00685C3E">
        <w:rPr>
          <w:rFonts w:eastAsia="Calibri"/>
        </w:rPr>
        <w:br w:type="page"/>
      </w:r>
    </w:p>
    <w:p w14:paraId="6469A68E" w14:textId="550390F7" w:rsidR="009C24D5" w:rsidRPr="00685C3E" w:rsidRDefault="009C24D5" w:rsidP="00685C3E">
      <w:pPr>
        <w:pStyle w:val="Tabletitle"/>
      </w:pPr>
      <w:r w:rsidRPr="00685C3E">
        <w:lastRenderedPageBreak/>
        <w:t>Tab</w:t>
      </w:r>
      <w:r w:rsidR="00A35887" w:rsidRPr="00685C3E">
        <w:t>le</w:t>
      </w:r>
      <w:r w:rsidRPr="00685C3E">
        <w:t xml:space="preserve"> 1</w:t>
      </w:r>
      <w:r w:rsidR="00685C3E">
        <w:tab/>
      </w:r>
      <w:r w:rsidRPr="00685C3E">
        <w:t xml:space="preserve"> PROCACAU 1976 </w:t>
      </w:r>
      <w:r w:rsidR="00A35887" w:rsidRPr="00685C3E">
        <w:t>TO</w:t>
      </w:r>
      <w:r w:rsidRPr="00685C3E">
        <w:t xml:space="preserve"> 1985 - </w:t>
      </w:r>
      <w:r w:rsidR="00A35887" w:rsidRPr="00685C3E">
        <w:t>Cocoa area Implemented with and without funding (R$ 1,00)</w:t>
      </w:r>
    </w:p>
    <w:tbl>
      <w:tblPr>
        <w:tblW w:w="0" w:type="auto"/>
        <w:jc w:val="center"/>
        <w:tblLayout w:type="fixed"/>
        <w:tblCellMar>
          <w:left w:w="30" w:type="dxa"/>
          <w:right w:w="30" w:type="dxa"/>
        </w:tblCellMar>
        <w:tblLook w:val="0000" w:firstRow="0" w:lastRow="0" w:firstColumn="0" w:lastColumn="0" w:noHBand="0" w:noVBand="0"/>
      </w:tblPr>
      <w:tblGrid>
        <w:gridCol w:w="1603"/>
        <w:gridCol w:w="1546"/>
        <w:gridCol w:w="1701"/>
        <w:gridCol w:w="1559"/>
        <w:gridCol w:w="1276"/>
        <w:gridCol w:w="1276"/>
      </w:tblGrid>
      <w:tr w:rsidR="009C24D5" w:rsidRPr="00E13F29" w14:paraId="4173E4FC" w14:textId="77777777" w:rsidTr="00685C3E">
        <w:trPr>
          <w:trHeight w:val="403"/>
          <w:jc w:val="center"/>
        </w:trPr>
        <w:tc>
          <w:tcPr>
            <w:tcW w:w="1603" w:type="dxa"/>
            <w:tcBorders>
              <w:top w:val="single" w:sz="8" w:space="0" w:color="auto"/>
              <w:bottom w:val="single" w:sz="8" w:space="0" w:color="auto"/>
            </w:tcBorders>
          </w:tcPr>
          <w:p w14:paraId="44278454" w14:textId="2D7BB313" w:rsidR="009C24D5" w:rsidRPr="00E13F29" w:rsidRDefault="00A35887" w:rsidP="00431386">
            <w:pPr>
              <w:jc w:val="center"/>
              <w:rPr>
                <w:b/>
                <w:snapToGrid w:val="0"/>
                <w:color w:val="000000"/>
                <w:sz w:val="20"/>
                <w:szCs w:val="20"/>
              </w:rPr>
            </w:pPr>
            <w:r w:rsidRPr="00E13F29">
              <w:rPr>
                <w:b/>
                <w:snapToGrid w:val="0"/>
                <w:color w:val="000000"/>
                <w:sz w:val="20"/>
                <w:szCs w:val="20"/>
              </w:rPr>
              <w:t>States</w:t>
            </w:r>
          </w:p>
        </w:tc>
        <w:tc>
          <w:tcPr>
            <w:tcW w:w="1546" w:type="dxa"/>
            <w:tcBorders>
              <w:top w:val="single" w:sz="8" w:space="0" w:color="auto"/>
              <w:bottom w:val="single" w:sz="8" w:space="0" w:color="auto"/>
            </w:tcBorders>
          </w:tcPr>
          <w:p w14:paraId="3B0C7630" w14:textId="3EDC746B" w:rsidR="009C24D5" w:rsidRPr="00E13F29" w:rsidRDefault="009C24D5" w:rsidP="00431386">
            <w:pPr>
              <w:jc w:val="center"/>
              <w:rPr>
                <w:b/>
                <w:snapToGrid w:val="0"/>
                <w:color w:val="000000"/>
                <w:sz w:val="20"/>
                <w:szCs w:val="20"/>
              </w:rPr>
            </w:pPr>
            <w:r w:rsidRPr="00E13F29">
              <w:rPr>
                <w:b/>
                <w:snapToGrid w:val="0"/>
                <w:color w:val="000000"/>
                <w:sz w:val="20"/>
                <w:szCs w:val="20"/>
              </w:rPr>
              <w:t>Fi</w:t>
            </w:r>
            <w:r w:rsidR="00A35887" w:rsidRPr="00E13F29">
              <w:rPr>
                <w:b/>
                <w:snapToGrid w:val="0"/>
                <w:color w:val="000000"/>
                <w:sz w:val="20"/>
                <w:szCs w:val="20"/>
              </w:rPr>
              <w:t>nding</w:t>
            </w:r>
          </w:p>
        </w:tc>
        <w:tc>
          <w:tcPr>
            <w:tcW w:w="1701" w:type="dxa"/>
            <w:tcBorders>
              <w:top w:val="single" w:sz="8" w:space="0" w:color="auto"/>
              <w:bottom w:val="single" w:sz="8" w:space="0" w:color="auto"/>
            </w:tcBorders>
          </w:tcPr>
          <w:p w14:paraId="681EE9F3" w14:textId="1ABD02E3" w:rsidR="009C24D5" w:rsidRPr="00E13F29" w:rsidRDefault="009C24D5" w:rsidP="00431386">
            <w:pPr>
              <w:jc w:val="center"/>
              <w:rPr>
                <w:b/>
                <w:snapToGrid w:val="0"/>
                <w:color w:val="000000"/>
                <w:sz w:val="20"/>
                <w:szCs w:val="20"/>
              </w:rPr>
            </w:pPr>
            <w:r w:rsidRPr="00E13F29">
              <w:rPr>
                <w:b/>
                <w:snapToGrid w:val="0"/>
                <w:color w:val="000000"/>
                <w:sz w:val="20"/>
                <w:szCs w:val="20"/>
              </w:rPr>
              <w:t>N</w:t>
            </w:r>
            <w:r w:rsidR="00A35887" w:rsidRPr="00E13F29">
              <w:rPr>
                <w:b/>
                <w:snapToGrid w:val="0"/>
                <w:color w:val="000000"/>
                <w:sz w:val="20"/>
                <w:szCs w:val="20"/>
              </w:rPr>
              <w:t>o</w:t>
            </w:r>
            <w:r w:rsidRPr="00E13F29">
              <w:rPr>
                <w:b/>
                <w:snapToGrid w:val="0"/>
                <w:color w:val="000000"/>
                <w:sz w:val="20"/>
                <w:szCs w:val="20"/>
              </w:rPr>
              <w:t xml:space="preserve"> fin</w:t>
            </w:r>
            <w:r w:rsidR="00A35887" w:rsidRPr="00E13F29">
              <w:rPr>
                <w:b/>
                <w:snapToGrid w:val="0"/>
                <w:color w:val="000000"/>
                <w:sz w:val="20"/>
                <w:szCs w:val="20"/>
              </w:rPr>
              <w:t>ding</w:t>
            </w:r>
          </w:p>
        </w:tc>
        <w:tc>
          <w:tcPr>
            <w:tcW w:w="1559" w:type="dxa"/>
            <w:tcBorders>
              <w:top w:val="single" w:sz="8" w:space="0" w:color="auto"/>
              <w:bottom w:val="single" w:sz="8" w:space="0" w:color="auto"/>
            </w:tcBorders>
          </w:tcPr>
          <w:p w14:paraId="0501F94E"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Total</w:t>
            </w:r>
          </w:p>
        </w:tc>
        <w:tc>
          <w:tcPr>
            <w:tcW w:w="1276" w:type="dxa"/>
            <w:tcBorders>
              <w:top w:val="single" w:sz="8" w:space="0" w:color="auto"/>
              <w:bottom w:val="single" w:sz="8" w:space="0" w:color="auto"/>
            </w:tcBorders>
          </w:tcPr>
          <w:p w14:paraId="37C5D9A3"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F/T %</w:t>
            </w:r>
          </w:p>
        </w:tc>
        <w:tc>
          <w:tcPr>
            <w:tcW w:w="1276" w:type="dxa"/>
            <w:tcBorders>
              <w:top w:val="single" w:sz="8" w:space="0" w:color="auto"/>
              <w:bottom w:val="single" w:sz="8" w:space="0" w:color="auto"/>
            </w:tcBorders>
          </w:tcPr>
          <w:p w14:paraId="3C3B13D0"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NF/T %</w:t>
            </w:r>
          </w:p>
        </w:tc>
      </w:tr>
      <w:tr w:rsidR="009C24D5" w:rsidRPr="00E13F29" w14:paraId="29D67B9F" w14:textId="77777777" w:rsidTr="00685C3E">
        <w:trPr>
          <w:trHeight w:val="403"/>
          <w:jc w:val="center"/>
        </w:trPr>
        <w:tc>
          <w:tcPr>
            <w:tcW w:w="1603" w:type="dxa"/>
          </w:tcPr>
          <w:p w14:paraId="162469E5"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RO</w:t>
            </w:r>
          </w:p>
        </w:tc>
        <w:tc>
          <w:tcPr>
            <w:tcW w:w="1546" w:type="dxa"/>
          </w:tcPr>
          <w:p w14:paraId="0DFF4193" w14:textId="77777777" w:rsidR="009C24D5" w:rsidRPr="00E13F29" w:rsidRDefault="009C24D5" w:rsidP="00431386">
            <w:pPr>
              <w:jc w:val="right"/>
              <w:rPr>
                <w:snapToGrid w:val="0"/>
                <w:color w:val="000000"/>
                <w:sz w:val="20"/>
                <w:szCs w:val="20"/>
              </w:rPr>
            </w:pPr>
            <w:r w:rsidRPr="00E13F29">
              <w:rPr>
                <w:snapToGrid w:val="0"/>
                <w:color w:val="000000"/>
                <w:sz w:val="20"/>
                <w:szCs w:val="20"/>
              </w:rPr>
              <w:t>33188,10</w:t>
            </w:r>
          </w:p>
        </w:tc>
        <w:tc>
          <w:tcPr>
            <w:tcW w:w="1701" w:type="dxa"/>
          </w:tcPr>
          <w:p w14:paraId="14834D8A" w14:textId="77777777" w:rsidR="009C24D5" w:rsidRPr="00E13F29" w:rsidRDefault="009C24D5" w:rsidP="00431386">
            <w:pPr>
              <w:jc w:val="right"/>
              <w:rPr>
                <w:snapToGrid w:val="0"/>
                <w:color w:val="000000"/>
                <w:sz w:val="20"/>
                <w:szCs w:val="20"/>
              </w:rPr>
            </w:pPr>
            <w:r w:rsidRPr="00E13F29">
              <w:rPr>
                <w:snapToGrid w:val="0"/>
                <w:color w:val="000000"/>
                <w:sz w:val="20"/>
                <w:szCs w:val="20"/>
              </w:rPr>
              <w:t>5187,80</w:t>
            </w:r>
          </w:p>
        </w:tc>
        <w:tc>
          <w:tcPr>
            <w:tcW w:w="1559" w:type="dxa"/>
          </w:tcPr>
          <w:p w14:paraId="0C427643"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38375,90</w:t>
            </w:r>
          </w:p>
        </w:tc>
        <w:tc>
          <w:tcPr>
            <w:tcW w:w="1276" w:type="dxa"/>
          </w:tcPr>
          <w:p w14:paraId="6CBF949F" w14:textId="77777777" w:rsidR="009C24D5" w:rsidRPr="00E13F29" w:rsidRDefault="009C24D5" w:rsidP="00431386">
            <w:pPr>
              <w:jc w:val="center"/>
              <w:rPr>
                <w:snapToGrid w:val="0"/>
                <w:color w:val="000000"/>
                <w:sz w:val="20"/>
                <w:szCs w:val="20"/>
              </w:rPr>
            </w:pPr>
            <w:r w:rsidRPr="00E13F29">
              <w:rPr>
                <w:snapToGrid w:val="0"/>
                <w:color w:val="000000"/>
                <w:sz w:val="20"/>
                <w:szCs w:val="20"/>
              </w:rPr>
              <w:t>86,5</w:t>
            </w:r>
          </w:p>
        </w:tc>
        <w:tc>
          <w:tcPr>
            <w:tcW w:w="1276" w:type="dxa"/>
          </w:tcPr>
          <w:p w14:paraId="0CB57F04" w14:textId="77777777" w:rsidR="009C24D5" w:rsidRPr="00E13F29" w:rsidRDefault="009C24D5" w:rsidP="00431386">
            <w:pPr>
              <w:jc w:val="center"/>
              <w:rPr>
                <w:snapToGrid w:val="0"/>
                <w:color w:val="000000"/>
                <w:sz w:val="20"/>
                <w:szCs w:val="20"/>
              </w:rPr>
            </w:pPr>
            <w:r w:rsidRPr="00E13F29">
              <w:rPr>
                <w:snapToGrid w:val="0"/>
                <w:color w:val="000000"/>
                <w:sz w:val="20"/>
                <w:szCs w:val="20"/>
              </w:rPr>
              <w:t>13,5</w:t>
            </w:r>
          </w:p>
        </w:tc>
      </w:tr>
      <w:tr w:rsidR="009C24D5" w:rsidRPr="00E13F29" w14:paraId="479F2DEF" w14:textId="77777777" w:rsidTr="00685C3E">
        <w:trPr>
          <w:trHeight w:val="403"/>
          <w:jc w:val="center"/>
        </w:trPr>
        <w:tc>
          <w:tcPr>
            <w:tcW w:w="1603" w:type="dxa"/>
          </w:tcPr>
          <w:p w14:paraId="24513AF6"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PA</w:t>
            </w:r>
          </w:p>
        </w:tc>
        <w:tc>
          <w:tcPr>
            <w:tcW w:w="1546" w:type="dxa"/>
          </w:tcPr>
          <w:p w14:paraId="5B4FABAF" w14:textId="77777777" w:rsidR="009C24D5" w:rsidRPr="00E13F29" w:rsidRDefault="009C24D5" w:rsidP="00431386">
            <w:pPr>
              <w:jc w:val="right"/>
              <w:rPr>
                <w:snapToGrid w:val="0"/>
                <w:color w:val="000000"/>
                <w:sz w:val="20"/>
                <w:szCs w:val="20"/>
              </w:rPr>
            </w:pPr>
            <w:r w:rsidRPr="00E13F29">
              <w:rPr>
                <w:snapToGrid w:val="0"/>
                <w:color w:val="000000"/>
                <w:sz w:val="20"/>
                <w:szCs w:val="20"/>
              </w:rPr>
              <w:t>19652,20</w:t>
            </w:r>
          </w:p>
        </w:tc>
        <w:tc>
          <w:tcPr>
            <w:tcW w:w="1701" w:type="dxa"/>
          </w:tcPr>
          <w:p w14:paraId="1A7A3AE2" w14:textId="77777777" w:rsidR="009C24D5" w:rsidRPr="00E13F29" w:rsidRDefault="009C24D5" w:rsidP="00431386">
            <w:pPr>
              <w:jc w:val="right"/>
              <w:rPr>
                <w:snapToGrid w:val="0"/>
                <w:color w:val="000000"/>
                <w:sz w:val="20"/>
                <w:szCs w:val="20"/>
              </w:rPr>
            </w:pPr>
            <w:r w:rsidRPr="00E13F29">
              <w:rPr>
                <w:snapToGrid w:val="0"/>
                <w:color w:val="000000"/>
                <w:sz w:val="20"/>
                <w:szCs w:val="20"/>
              </w:rPr>
              <w:t>13525,75</w:t>
            </w:r>
          </w:p>
        </w:tc>
        <w:tc>
          <w:tcPr>
            <w:tcW w:w="1559" w:type="dxa"/>
          </w:tcPr>
          <w:p w14:paraId="5E31AF90"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33177,95</w:t>
            </w:r>
          </w:p>
        </w:tc>
        <w:tc>
          <w:tcPr>
            <w:tcW w:w="1276" w:type="dxa"/>
          </w:tcPr>
          <w:p w14:paraId="332921BF" w14:textId="77777777" w:rsidR="009C24D5" w:rsidRPr="00E13F29" w:rsidRDefault="009C24D5" w:rsidP="00431386">
            <w:pPr>
              <w:jc w:val="center"/>
              <w:rPr>
                <w:snapToGrid w:val="0"/>
                <w:color w:val="000000"/>
                <w:sz w:val="20"/>
                <w:szCs w:val="20"/>
              </w:rPr>
            </w:pPr>
            <w:r w:rsidRPr="00E13F29">
              <w:rPr>
                <w:snapToGrid w:val="0"/>
                <w:color w:val="000000"/>
                <w:sz w:val="20"/>
                <w:szCs w:val="20"/>
              </w:rPr>
              <w:t>59,2</w:t>
            </w:r>
          </w:p>
        </w:tc>
        <w:tc>
          <w:tcPr>
            <w:tcW w:w="1276" w:type="dxa"/>
          </w:tcPr>
          <w:p w14:paraId="4C006E95" w14:textId="77777777" w:rsidR="009C24D5" w:rsidRPr="00E13F29" w:rsidRDefault="009C24D5" w:rsidP="00431386">
            <w:pPr>
              <w:jc w:val="center"/>
              <w:rPr>
                <w:snapToGrid w:val="0"/>
                <w:color w:val="000000"/>
                <w:sz w:val="20"/>
                <w:szCs w:val="20"/>
              </w:rPr>
            </w:pPr>
            <w:r w:rsidRPr="00E13F29">
              <w:rPr>
                <w:snapToGrid w:val="0"/>
                <w:color w:val="000000"/>
                <w:sz w:val="20"/>
                <w:szCs w:val="20"/>
              </w:rPr>
              <w:t>40,8</w:t>
            </w:r>
          </w:p>
        </w:tc>
      </w:tr>
      <w:tr w:rsidR="009C24D5" w:rsidRPr="00E13F29" w14:paraId="093C7F87" w14:textId="77777777" w:rsidTr="00685C3E">
        <w:trPr>
          <w:trHeight w:val="403"/>
          <w:jc w:val="center"/>
        </w:trPr>
        <w:tc>
          <w:tcPr>
            <w:tcW w:w="1603" w:type="dxa"/>
          </w:tcPr>
          <w:p w14:paraId="40B20191"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AC</w:t>
            </w:r>
          </w:p>
        </w:tc>
        <w:tc>
          <w:tcPr>
            <w:tcW w:w="1546" w:type="dxa"/>
          </w:tcPr>
          <w:p w14:paraId="07F2E60E" w14:textId="77777777" w:rsidR="009C24D5" w:rsidRPr="00E13F29" w:rsidRDefault="009C24D5" w:rsidP="00431386">
            <w:pPr>
              <w:jc w:val="right"/>
              <w:rPr>
                <w:snapToGrid w:val="0"/>
                <w:color w:val="000000"/>
                <w:sz w:val="20"/>
                <w:szCs w:val="20"/>
              </w:rPr>
            </w:pPr>
            <w:r w:rsidRPr="00E13F29">
              <w:rPr>
                <w:snapToGrid w:val="0"/>
                <w:color w:val="000000"/>
                <w:sz w:val="20"/>
                <w:szCs w:val="20"/>
              </w:rPr>
              <w:t>484,50</w:t>
            </w:r>
          </w:p>
        </w:tc>
        <w:tc>
          <w:tcPr>
            <w:tcW w:w="1701" w:type="dxa"/>
          </w:tcPr>
          <w:p w14:paraId="0C705A6A" w14:textId="77777777" w:rsidR="009C24D5" w:rsidRPr="00E13F29" w:rsidRDefault="009C24D5" w:rsidP="00431386">
            <w:pPr>
              <w:jc w:val="right"/>
              <w:rPr>
                <w:snapToGrid w:val="0"/>
                <w:color w:val="000000"/>
                <w:sz w:val="20"/>
                <w:szCs w:val="20"/>
              </w:rPr>
            </w:pPr>
            <w:r w:rsidRPr="00E13F29">
              <w:rPr>
                <w:snapToGrid w:val="0"/>
                <w:color w:val="000000"/>
                <w:sz w:val="20"/>
                <w:szCs w:val="20"/>
              </w:rPr>
              <w:t>27,00</w:t>
            </w:r>
          </w:p>
        </w:tc>
        <w:tc>
          <w:tcPr>
            <w:tcW w:w="1559" w:type="dxa"/>
          </w:tcPr>
          <w:p w14:paraId="4D49583E"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511,50</w:t>
            </w:r>
          </w:p>
        </w:tc>
        <w:tc>
          <w:tcPr>
            <w:tcW w:w="1276" w:type="dxa"/>
          </w:tcPr>
          <w:p w14:paraId="11CB2428" w14:textId="77777777" w:rsidR="009C24D5" w:rsidRPr="00E13F29" w:rsidRDefault="009C24D5" w:rsidP="00431386">
            <w:pPr>
              <w:jc w:val="center"/>
              <w:rPr>
                <w:snapToGrid w:val="0"/>
                <w:color w:val="000000"/>
                <w:sz w:val="20"/>
                <w:szCs w:val="20"/>
              </w:rPr>
            </w:pPr>
            <w:r w:rsidRPr="00E13F29">
              <w:rPr>
                <w:snapToGrid w:val="0"/>
                <w:color w:val="000000"/>
                <w:sz w:val="20"/>
                <w:szCs w:val="20"/>
              </w:rPr>
              <w:t>94,7</w:t>
            </w:r>
          </w:p>
        </w:tc>
        <w:tc>
          <w:tcPr>
            <w:tcW w:w="1276" w:type="dxa"/>
          </w:tcPr>
          <w:p w14:paraId="3936E002" w14:textId="77777777" w:rsidR="009C24D5" w:rsidRPr="00E13F29" w:rsidRDefault="009C24D5" w:rsidP="00431386">
            <w:pPr>
              <w:jc w:val="center"/>
              <w:rPr>
                <w:snapToGrid w:val="0"/>
                <w:color w:val="000000"/>
                <w:sz w:val="20"/>
                <w:szCs w:val="20"/>
              </w:rPr>
            </w:pPr>
            <w:r w:rsidRPr="00E13F29">
              <w:rPr>
                <w:snapToGrid w:val="0"/>
                <w:color w:val="000000"/>
                <w:sz w:val="20"/>
                <w:szCs w:val="20"/>
              </w:rPr>
              <w:t>5,3</w:t>
            </w:r>
          </w:p>
        </w:tc>
      </w:tr>
      <w:tr w:rsidR="009C24D5" w:rsidRPr="00E13F29" w14:paraId="003E4B69" w14:textId="77777777" w:rsidTr="00685C3E">
        <w:trPr>
          <w:trHeight w:val="403"/>
          <w:jc w:val="center"/>
        </w:trPr>
        <w:tc>
          <w:tcPr>
            <w:tcW w:w="1603" w:type="dxa"/>
          </w:tcPr>
          <w:p w14:paraId="70F50680"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AM</w:t>
            </w:r>
          </w:p>
        </w:tc>
        <w:tc>
          <w:tcPr>
            <w:tcW w:w="1546" w:type="dxa"/>
          </w:tcPr>
          <w:p w14:paraId="03076001" w14:textId="77777777" w:rsidR="009C24D5" w:rsidRPr="00E13F29" w:rsidRDefault="009C24D5" w:rsidP="00431386">
            <w:pPr>
              <w:jc w:val="right"/>
              <w:rPr>
                <w:snapToGrid w:val="0"/>
                <w:color w:val="000000"/>
                <w:sz w:val="20"/>
                <w:szCs w:val="20"/>
              </w:rPr>
            </w:pPr>
            <w:r w:rsidRPr="00E13F29">
              <w:rPr>
                <w:snapToGrid w:val="0"/>
                <w:color w:val="000000"/>
                <w:sz w:val="20"/>
                <w:szCs w:val="20"/>
              </w:rPr>
              <w:t>343,00</w:t>
            </w:r>
          </w:p>
        </w:tc>
        <w:tc>
          <w:tcPr>
            <w:tcW w:w="1701" w:type="dxa"/>
          </w:tcPr>
          <w:p w14:paraId="4CFAB172" w14:textId="77777777" w:rsidR="009C24D5" w:rsidRPr="00E13F29" w:rsidRDefault="009C24D5" w:rsidP="00431386">
            <w:pPr>
              <w:jc w:val="right"/>
              <w:rPr>
                <w:snapToGrid w:val="0"/>
                <w:color w:val="000000"/>
                <w:sz w:val="20"/>
                <w:szCs w:val="20"/>
              </w:rPr>
            </w:pPr>
            <w:r w:rsidRPr="00E13F29">
              <w:rPr>
                <w:snapToGrid w:val="0"/>
                <w:color w:val="000000"/>
                <w:sz w:val="20"/>
                <w:szCs w:val="20"/>
              </w:rPr>
              <w:t>138,00</w:t>
            </w:r>
          </w:p>
        </w:tc>
        <w:tc>
          <w:tcPr>
            <w:tcW w:w="1559" w:type="dxa"/>
          </w:tcPr>
          <w:p w14:paraId="48764D44"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481,00</w:t>
            </w:r>
          </w:p>
        </w:tc>
        <w:tc>
          <w:tcPr>
            <w:tcW w:w="1276" w:type="dxa"/>
          </w:tcPr>
          <w:p w14:paraId="7D7EF4ED" w14:textId="77777777" w:rsidR="009C24D5" w:rsidRPr="00E13F29" w:rsidRDefault="009C24D5" w:rsidP="00431386">
            <w:pPr>
              <w:jc w:val="center"/>
              <w:rPr>
                <w:snapToGrid w:val="0"/>
                <w:color w:val="000000"/>
                <w:sz w:val="20"/>
                <w:szCs w:val="20"/>
              </w:rPr>
            </w:pPr>
            <w:r w:rsidRPr="00E13F29">
              <w:rPr>
                <w:snapToGrid w:val="0"/>
                <w:color w:val="000000"/>
                <w:sz w:val="20"/>
                <w:szCs w:val="20"/>
              </w:rPr>
              <w:t>71,3</w:t>
            </w:r>
          </w:p>
        </w:tc>
        <w:tc>
          <w:tcPr>
            <w:tcW w:w="1276" w:type="dxa"/>
          </w:tcPr>
          <w:p w14:paraId="0A873664" w14:textId="77777777" w:rsidR="009C24D5" w:rsidRPr="00E13F29" w:rsidRDefault="009C24D5" w:rsidP="00431386">
            <w:pPr>
              <w:jc w:val="center"/>
              <w:rPr>
                <w:snapToGrid w:val="0"/>
                <w:color w:val="000000"/>
                <w:sz w:val="20"/>
                <w:szCs w:val="20"/>
              </w:rPr>
            </w:pPr>
            <w:r w:rsidRPr="00E13F29">
              <w:rPr>
                <w:snapToGrid w:val="0"/>
                <w:color w:val="000000"/>
                <w:sz w:val="20"/>
                <w:szCs w:val="20"/>
              </w:rPr>
              <w:t>28,7</w:t>
            </w:r>
          </w:p>
        </w:tc>
      </w:tr>
      <w:tr w:rsidR="009C24D5" w:rsidRPr="00E13F29" w14:paraId="1B5BF8FD" w14:textId="77777777" w:rsidTr="00685C3E">
        <w:trPr>
          <w:trHeight w:val="403"/>
          <w:jc w:val="center"/>
        </w:trPr>
        <w:tc>
          <w:tcPr>
            <w:tcW w:w="1603" w:type="dxa"/>
          </w:tcPr>
          <w:p w14:paraId="70DFADA5"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MT</w:t>
            </w:r>
          </w:p>
        </w:tc>
        <w:tc>
          <w:tcPr>
            <w:tcW w:w="1546" w:type="dxa"/>
          </w:tcPr>
          <w:p w14:paraId="50157D1E" w14:textId="77777777" w:rsidR="009C24D5" w:rsidRPr="00E13F29" w:rsidRDefault="009C24D5" w:rsidP="00431386">
            <w:pPr>
              <w:jc w:val="right"/>
              <w:rPr>
                <w:snapToGrid w:val="0"/>
                <w:color w:val="000000"/>
                <w:sz w:val="20"/>
                <w:szCs w:val="20"/>
              </w:rPr>
            </w:pPr>
            <w:r w:rsidRPr="00E13F29">
              <w:rPr>
                <w:snapToGrid w:val="0"/>
                <w:color w:val="000000"/>
                <w:sz w:val="20"/>
                <w:szCs w:val="20"/>
              </w:rPr>
              <w:t>4938,00</w:t>
            </w:r>
          </w:p>
        </w:tc>
        <w:tc>
          <w:tcPr>
            <w:tcW w:w="1701" w:type="dxa"/>
          </w:tcPr>
          <w:p w14:paraId="636DB898" w14:textId="77777777" w:rsidR="009C24D5" w:rsidRPr="00E13F29" w:rsidRDefault="009C24D5" w:rsidP="00431386">
            <w:pPr>
              <w:jc w:val="right"/>
              <w:rPr>
                <w:snapToGrid w:val="0"/>
                <w:color w:val="000000"/>
                <w:sz w:val="20"/>
                <w:szCs w:val="20"/>
              </w:rPr>
            </w:pPr>
            <w:r w:rsidRPr="00E13F29">
              <w:rPr>
                <w:snapToGrid w:val="0"/>
                <w:color w:val="000000"/>
                <w:sz w:val="20"/>
                <w:szCs w:val="20"/>
              </w:rPr>
              <w:t>1391,00</w:t>
            </w:r>
          </w:p>
        </w:tc>
        <w:tc>
          <w:tcPr>
            <w:tcW w:w="1559" w:type="dxa"/>
          </w:tcPr>
          <w:p w14:paraId="034F911D"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6329,00</w:t>
            </w:r>
          </w:p>
        </w:tc>
        <w:tc>
          <w:tcPr>
            <w:tcW w:w="1276" w:type="dxa"/>
          </w:tcPr>
          <w:p w14:paraId="1E7EBC9C" w14:textId="77777777" w:rsidR="009C24D5" w:rsidRPr="00E13F29" w:rsidRDefault="009C24D5" w:rsidP="00431386">
            <w:pPr>
              <w:jc w:val="center"/>
              <w:rPr>
                <w:snapToGrid w:val="0"/>
                <w:color w:val="000000"/>
                <w:sz w:val="20"/>
                <w:szCs w:val="20"/>
              </w:rPr>
            </w:pPr>
            <w:r w:rsidRPr="00E13F29">
              <w:rPr>
                <w:snapToGrid w:val="0"/>
                <w:color w:val="000000"/>
                <w:sz w:val="20"/>
                <w:szCs w:val="20"/>
              </w:rPr>
              <w:t>78,0</w:t>
            </w:r>
          </w:p>
        </w:tc>
        <w:tc>
          <w:tcPr>
            <w:tcW w:w="1276" w:type="dxa"/>
          </w:tcPr>
          <w:p w14:paraId="7F16738E" w14:textId="77777777" w:rsidR="009C24D5" w:rsidRPr="00E13F29" w:rsidRDefault="009C24D5" w:rsidP="00431386">
            <w:pPr>
              <w:jc w:val="center"/>
              <w:rPr>
                <w:snapToGrid w:val="0"/>
                <w:color w:val="000000"/>
                <w:sz w:val="20"/>
                <w:szCs w:val="20"/>
              </w:rPr>
            </w:pPr>
            <w:r w:rsidRPr="00E13F29">
              <w:rPr>
                <w:snapToGrid w:val="0"/>
                <w:color w:val="000000"/>
                <w:sz w:val="20"/>
                <w:szCs w:val="20"/>
              </w:rPr>
              <w:t>22,0</w:t>
            </w:r>
          </w:p>
        </w:tc>
      </w:tr>
      <w:tr w:rsidR="009C24D5" w:rsidRPr="00E13F29" w14:paraId="6D3C295A" w14:textId="77777777" w:rsidTr="00685C3E">
        <w:trPr>
          <w:trHeight w:val="403"/>
          <w:jc w:val="center"/>
        </w:trPr>
        <w:tc>
          <w:tcPr>
            <w:tcW w:w="1603" w:type="dxa"/>
            <w:tcBorders>
              <w:top w:val="single" w:sz="8" w:space="0" w:color="auto"/>
              <w:bottom w:val="single" w:sz="8" w:space="0" w:color="auto"/>
            </w:tcBorders>
          </w:tcPr>
          <w:p w14:paraId="326BB2B1" w14:textId="22F16828" w:rsidR="009C24D5" w:rsidRPr="00E13F29" w:rsidRDefault="009C24D5" w:rsidP="00431386">
            <w:pPr>
              <w:jc w:val="center"/>
              <w:rPr>
                <w:b/>
                <w:i/>
                <w:snapToGrid w:val="0"/>
                <w:color w:val="000000"/>
                <w:sz w:val="20"/>
                <w:szCs w:val="20"/>
              </w:rPr>
            </w:pPr>
            <w:r w:rsidRPr="00E13F29">
              <w:rPr>
                <w:b/>
                <w:i/>
                <w:snapToGrid w:val="0"/>
                <w:color w:val="000000"/>
                <w:sz w:val="20"/>
                <w:szCs w:val="20"/>
              </w:rPr>
              <w:t>Total</w:t>
            </w:r>
          </w:p>
        </w:tc>
        <w:tc>
          <w:tcPr>
            <w:tcW w:w="1546" w:type="dxa"/>
            <w:tcBorders>
              <w:top w:val="single" w:sz="8" w:space="0" w:color="auto"/>
              <w:bottom w:val="single" w:sz="8" w:space="0" w:color="auto"/>
            </w:tcBorders>
          </w:tcPr>
          <w:p w14:paraId="68B2ED4A"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58605,80</w:t>
            </w:r>
          </w:p>
        </w:tc>
        <w:tc>
          <w:tcPr>
            <w:tcW w:w="1701" w:type="dxa"/>
            <w:tcBorders>
              <w:top w:val="single" w:sz="8" w:space="0" w:color="auto"/>
              <w:bottom w:val="single" w:sz="8" w:space="0" w:color="auto"/>
            </w:tcBorders>
          </w:tcPr>
          <w:p w14:paraId="33462A8B"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20269,55</w:t>
            </w:r>
          </w:p>
        </w:tc>
        <w:tc>
          <w:tcPr>
            <w:tcW w:w="1559" w:type="dxa"/>
            <w:tcBorders>
              <w:top w:val="single" w:sz="8" w:space="0" w:color="auto"/>
              <w:bottom w:val="single" w:sz="8" w:space="0" w:color="auto"/>
            </w:tcBorders>
          </w:tcPr>
          <w:p w14:paraId="25DAD73C"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78875,35</w:t>
            </w:r>
          </w:p>
        </w:tc>
        <w:tc>
          <w:tcPr>
            <w:tcW w:w="1276" w:type="dxa"/>
            <w:tcBorders>
              <w:top w:val="single" w:sz="8" w:space="0" w:color="auto"/>
              <w:bottom w:val="single" w:sz="8" w:space="0" w:color="auto"/>
            </w:tcBorders>
          </w:tcPr>
          <w:p w14:paraId="577FF03D"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74,3</w:t>
            </w:r>
          </w:p>
        </w:tc>
        <w:tc>
          <w:tcPr>
            <w:tcW w:w="1276" w:type="dxa"/>
            <w:tcBorders>
              <w:top w:val="single" w:sz="8" w:space="0" w:color="auto"/>
              <w:bottom w:val="single" w:sz="8" w:space="0" w:color="auto"/>
            </w:tcBorders>
          </w:tcPr>
          <w:p w14:paraId="62302D06"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25,7</w:t>
            </w:r>
          </w:p>
        </w:tc>
      </w:tr>
    </w:tbl>
    <w:p w14:paraId="380B4A4C" w14:textId="56FA68C4" w:rsidR="009C24D5" w:rsidRPr="009C24D5" w:rsidRDefault="003F41B3" w:rsidP="00431386">
      <w:pPr>
        <w:rPr>
          <w:sz w:val="22"/>
          <w:szCs w:val="22"/>
        </w:rPr>
      </w:pPr>
      <w:r>
        <w:rPr>
          <w:sz w:val="22"/>
          <w:szCs w:val="22"/>
        </w:rPr>
        <w:t>Source</w:t>
      </w:r>
      <w:r w:rsidR="009C24D5" w:rsidRPr="009C24D5">
        <w:rPr>
          <w:sz w:val="22"/>
          <w:szCs w:val="22"/>
        </w:rPr>
        <w:t>: adapt</w:t>
      </w:r>
      <w:r w:rsidR="00A35887">
        <w:rPr>
          <w:sz w:val="22"/>
          <w:szCs w:val="22"/>
        </w:rPr>
        <w:t>ed</w:t>
      </w:r>
      <w:r w:rsidR="009C24D5" w:rsidRPr="009C24D5">
        <w:rPr>
          <w:sz w:val="22"/>
          <w:szCs w:val="22"/>
        </w:rPr>
        <w:t xml:space="preserve"> </w:t>
      </w:r>
      <w:r w:rsidR="00A35887">
        <w:rPr>
          <w:sz w:val="22"/>
          <w:szCs w:val="22"/>
        </w:rPr>
        <w:t>from</w:t>
      </w:r>
      <w:r w:rsidR="009C24D5" w:rsidRPr="009C24D5">
        <w:rPr>
          <w:sz w:val="22"/>
          <w:szCs w:val="22"/>
        </w:rPr>
        <w:t xml:space="preserve"> Amin, 1988.</w:t>
      </w:r>
    </w:p>
    <w:p w14:paraId="1C2D3B57" w14:textId="77777777" w:rsidR="00E13F29" w:rsidRPr="00E13F29" w:rsidRDefault="00E13F29" w:rsidP="00685C3E">
      <w:pPr>
        <w:pStyle w:val="Paragraph"/>
      </w:pPr>
      <w:r w:rsidRPr="00E13F29">
        <w:t xml:space="preserve">Amin (Op. Cit.) states that “the Amazon region, due to its very peculiar characteristics, needs specific strategies for </w:t>
      </w:r>
      <w:proofErr w:type="spellStart"/>
      <w:r w:rsidRPr="00E13F29">
        <w:t>technical</w:t>
      </w:r>
      <w:proofErr w:type="spellEnd"/>
      <w:r w:rsidRPr="00E13F29">
        <w:t xml:space="preserve"> assistance, rural </w:t>
      </w:r>
      <w:proofErr w:type="spellStart"/>
      <w:r w:rsidRPr="00E13F29">
        <w:t>credit</w:t>
      </w:r>
      <w:proofErr w:type="spellEnd"/>
      <w:r w:rsidRPr="00E13F29">
        <w:t xml:space="preserve">, </w:t>
      </w:r>
      <w:proofErr w:type="spellStart"/>
      <w:r w:rsidRPr="00E13F29">
        <w:t>cooperativism</w:t>
      </w:r>
      <w:proofErr w:type="spellEnd"/>
      <w:r w:rsidRPr="00E13F29">
        <w:t xml:space="preserve">, </w:t>
      </w:r>
      <w:proofErr w:type="spellStart"/>
      <w:r w:rsidRPr="00E13F29">
        <w:t>health</w:t>
      </w:r>
      <w:proofErr w:type="spellEnd"/>
      <w:r w:rsidRPr="00E13F29">
        <w:t xml:space="preserve"> </w:t>
      </w:r>
      <w:proofErr w:type="spellStart"/>
      <w:r w:rsidRPr="00E13F29">
        <w:t>education</w:t>
      </w:r>
      <w:proofErr w:type="spellEnd"/>
      <w:r w:rsidRPr="00E13F29">
        <w:t>, transport and housing, given the low rate of socioeconomic development of the rural population”.</w:t>
      </w:r>
    </w:p>
    <w:p w14:paraId="764A2B67" w14:textId="507E1CCC" w:rsidR="009C24D5" w:rsidRDefault="00E13F29" w:rsidP="00685C3E">
      <w:pPr>
        <w:pStyle w:val="Paragraph"/>
      </w:pPr>
      <w:r w:rsidRPr="00E13F29">
        <w:t xml:space="preserve">Using the work carried out by Santos et al. (1982), we have an idea of how the </w:t>
      </w:r>
      <w:proofErr w:type="spellStart"/>
      <w:r w:rsidRPr="00E13F29">
        <w:t>technician:farmers</w:t>
      </w:r>
      <w:proofErr w:type="spellEnd"/>
      <w:r w:rsidRPr="00E13F29">
        <w:t xml:space="preserve"> </w:t>
      </w:r>
      <w:proofErr w:type="spellStart"/>
      <w:r w:rsidRPr="00E13F29">
        <w:t>relationship</w:t>
      </w:r>
      <w:proofErr w:type="spellEnd"/>
      <w:r w:rsidRPr="00E13F29">
        <w:t xml:space="preserve"> </w:t>
      </w:r>
      <w:proofErr w:type="spellStart"/>
      <w:r w:rsidRPr="00E13F29">
        <w:t>behaved</w:t>
      </w:r>
      <w:proofErr w:type="spellEnd"/>
      <w:r w:rsidRPr="00E13F29">
        <w:t xml:space="preserve"> six years after the beginning of PROCACAU (Table 2).</w:t>
      </w:r>
    </w:p>
    <w:p w14:paraId="1670070E" w14:textId="32B45C86" w:rsidR="009C24D5" w:rsidRPr="00685C3E" w:rsidRDefault="009C24D5" w:rsidP="00685C3E">
      <w:pPr>
        <w:pStyle w:val="Tabletitle"/>
      </w:pPr>
      <w:r w:rsidRPr="00685C3E">
        <w:t>Tab</w:t>
      </w:r>
      <w:r w:rsidR="00A35887" w:rsidRPr="00685C3E">
        <w:t>le</w:t>
      </w:r>
      <w:r w:rsidRPr="00685C3E">
        <w:t xml:space="preserve"> 2.</w:t>
      </w:r>
      <w:r w:rsidR="00685C3E">
        <w:tab/>
      </w:r>
      <w:r w:rsidR="003F41B3" w:rsidRPr="00685C3E">
        <w:t>Number of farmers planted area and technical personnel involved in rural extension according to the states participating in PROCACAU – 1982.</w:t>
      </w:r>
    </w:p>
    <w:tbl>
      <w:tblPr>
        <w:tblW w:w="0" w:type="auto"/>
        <w:jc w:val="center"/>
        <w:tblLayout w:type="fixed"/>
        <w:tblCellMar>
          <w:left w:w="30" w:type="dxa"/>
          <w:right w:w="30" w:type="dxa"/>
        </w:tblCellMar>
        <w:tblLook w:val="0000" w:firstRow="0" w:lastRow="0" w:firstColumn="0" w:lastColumn="0" w:noHBand="0" w:noVBand="0"/>
      </w:tblPr>
      <w:tblGrid>
        <w:gridCol w:w="1072"/>
        <w:gridCol w:w="1600"/>
        <w:gridCol w:w="1265"/>
        <w:gridCol w:w="1523"/>
        <w:gridCol w:w="1740"/>
        <w:gridCol w:w="1027"/>
      </w:tblGrid>
      <w:tr w:rsidR="009C24D5" w:rsidRPr="00E13F29" w14:paraId="65219865" w14:textId="77777777" w:rsidTr="00685C3E">
        <w:trPr>
          <w:trHeight w:val="302"/>
          <w:jc w:val="center"/>
        </w:trPr>
        <w:tc>
          <w:tcPr>
            <w:tcW w:w="1072" w:type="dxa"/>
            <w:vMerge w:val="restart"/>
            <w:tcBorders>
              <w:top w:val="single" w:sz="8" w:space="0" w:color="000000"/>
            </w:tcBorders>
            <w:vAlign w:val="center"/>
          </w:tcPr>
          <w:p w14:paraId="62CB68A5" w14:textId="0A523AEF" w:rsidR="009C24D5" w:rsidRPr="00E13F29" w:rsidRDefault="003F41B3" w:rsidP="00431386">
            <w:pPr>
              <w:jc w:val="center"/>
              <w:rPr>
                <w:snapToGrid w:val="0"/>
                <w:color w:val="000000"/>
                <w:sz w:val="20"/>
                <w:szCs w:val="20"/>
              </w:rPr>
            </w:pPr>
            <w:r w:rsidRPr="00E13F29">
              <w:rPr>
                <w:snapToGrid w:val="0"/>
                <w:color w:val="000000"/>
                <w:sz w:val="20"/>
                <w:szCs w:val="20"/>
              </w:rPr>
              <w:t>State</w:t>
            </w:r>
          </w:p>
        </w:tc>
        <w:tc>
          <w:tcPr>
            <w:tcW w:w="1600" w:type="dxa"/>
            <w:tcBorders>
              <w:top w:val="single" w:sz="8" w:space="0" w:color="000000"/>
              <w:bottom w:val="single" w:sz="8" w:space="0" w:color="000000"/>
            </w:tcBorders>
          </w:tcPr>
          <w:p w14:paraId="307A6380" w14:textId="77777777" w:rsidR="009C24D5" w:rsidRPr="00E13F29" w:rsidRDefault="009C24D5" w:rsidP="00431386">
            <w:pPr>
              <w:jc w:val="center"/>
              <w:rPr>
                <w:snapToGrid w:val="0"/>
                <w:color w:val="000000"/>
                <w:sz w:val="20"/>
                <w:szCs w:val="20"/>
              </w:rPr>
            </w:pPr>
            <w:r w:rsidRPr="00E13F29">
              <w:rPr>
                <w:snapToGrid w:val="0"/>
                <w:color w:val="000000"/>
                <w:sz w:val="20"/>
                <w:szCs w:val="20"/>
              </w:rPr>
              <w:t>A</w:t>
            </w:r>
          </w:p>
        </w:tc>
        <w:tc>
          <w:tcPr>
            <w:tcW w:w="1265" w:type="dxa"/>
            <w:tcBorders>
              <w:top w:val="single" w:sz="8" w:space="0" w:color="000000"/>
              <w:bottom w:val="single" w:sz="8" w:space="0" w:color="000000"/>
            </w:tcBorders>
          </w:tcPr>
          <w:p w14:paraId="6247EC01" w14:textId="77777777" w:rsidR="009C24D5" w:rsidRPr="00E13F29" w:rsidRDefault="009C24D5" w:rsidP="00431386">
            <w:pPr>
              <w:jc w:val="center"/>
              <w:rPr>
                <w:snapToGrid w:val="0"/>
                <w:color w:val="000000"/>
                <w:sz w:val="20"/>
                <w:szCs w:val="20"/>
              </w:rPr>
            </w:pPr>
            <w:r w:rsidRPr="00E13F29">
              <w:rPr>
                <w:snapToGrid w:val="0"/>
                <w:color w:val="000000"/>
                <w:sz w:val="20"/>
                <w:szCs w:val="20"/>
              </w:rPr>
              <w:t>B</w:t>
            </w:r>
          </w:p>
        </w:tc>
        <w:tc>
          <w:tcPr>
            <w:tcW w:w="1523" w:type="dxa"/>
            <w:tcBorders>
              <w:top w:val="single" w:sz="8" w:space="0" w:color="000000"/>
              <w:bottom w:val="single" w:sz="8" w:space="0" w:color="000000"/>
            </w:tcBorders>
          </w:tcPr>
          <w:p w14:paraId="7C35DFA4" w14:textId="77777777" w:rsidR="009C24D5" w:rsidRPr="00E13F29" w:rsidRDefault="009C24D5" w:rsidP="00431386">
            <w:pPr>
              <w:jc w:val="center"/>
              <w:rPr>
                <w:snapToGrid w:val="0"/>
                <w:color w:val="000000"/>
                <w:sz w:val="20"/>
                <w:szCs w:val="20"/>
              </w:rPr>
            </w:pPr>
            <w:r w:rsidRPr="00E13F29">
              <w:rPr>
                <w:snapToGrid w:val="0"/>
                <w:color w:val="000000"/>
                <w:sz w:val="20"/>
                <w:szCs w:val="20"/>
              </w:rPr>
              <w:t>C</w:t>
            </w:r>
          </w:p>
        </w:tc>
        <w:tc>
          <w:tcPr>
            <w:tcW w:w="1740" w:type="dxa"/>
            <w:tcBorders>
              <w:top w:val="single" w:sz="8" w:space="0" w:color="000000"/>
              <w:bottom w:val="single" w:sz="8" w:space="0" w:color="000000"/>
            </w:tcBorders>
          </w:tcPr>
          <w:p w14:paraId="39D18B64" w14:textId="77777777" w:rsidR="009C24D5" w:rsidRPr="00E13F29" w:rsidRDefault="009C24D5" w:rsidP="00431386">
            <w:pPr>
              <w:jc w:val="center"/>
              <w:rPr>
                <w:snapToGrid w:val="0"/>
                <w:color w:val="000000"/>
                <w:sz w:val="20"/>
                <w:szCs w:val="20"/>
              </w:rPr>
            </w:pPr>
            <w:r w:rsidRPr="00E13F29">
              <w:rPr>
                <w:snapToGrid w:val="0"/>
                <w:color w:val="000000"/>
                <w:sz w:val="20"/>
                <w:szCs w:val="20"/>
              </w:rPr>
              <w:t>D</w:t>
            </w:r>
          </w:p>
        </w:tc>
        <w:tc>
          <w:tcPr>
            <w:tcW w:w="1027" w:type="dxa"/>
            <w:vMerge w:val="restart"/>
            <w:tcBorders>
              <w:top w:val="single" w:sz="8" w:space="0" w:color="000000"/>
              <w:bottom w:val="single" w:sz="8" w:space="0" w:color="000000"/>
            </w:tcBorders>
            <w:vAlign w:val="center"/>
          </w:tcPr>
          <w:p w14:paraId="36DD5C10"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C+D/A</w:t>
            </w:r>
          </w:p>
        </w:tc>
      </w:tr>
      <w:tr w:rsidR="009C24D5" w:rsidRPr="00E13F29" w14:paraId="416F31DE" w14:textId="77777777" w:rsidTr="00685C3E">
        <w:trPr>
          <w:trHeight w:val="302"/>
          <w:jc w:val="center"/>
        </w:trPr>
        <w:tc>
          <w:tcPr>
            <w:tcW w:w="1072" w:type="dxa"/>
            <w:vMerge/>
            <w:tcBorders>
              <w:bottom w:val="single" w:sz="8" w:space="0" w:color="000000"/>
            </w:tcBorders>
          </w:tcPr>
          <w:p w14:paraId="54E03893" w14:textId="77777777" w:rsidR="009C24D5" w:rsidRPr="00E13F29" w:rsidRDefault="009C24D5" w:rsidP="00431386">
            <w:pPr>
              <w:jc w:val="center"/>
              <w:rPr>
                <w:snapToGrid w:val="0"/>
                <w:color w:val="000000"/>
                <w:sz w:val="20"/>
                <w:szCs w:val="20"/>
              </w:rPr>
            </w:pPr>
          </w:p>
        </w:tc>
        <w:tc>
          <w:tcPr>
            <w:tcW w:w="1600" w:type="dxa"/>
            <w:tcBorders>
              <w:bottom w:val="single" w:sz="8" w:space="0" w:color="000000"/>
            </w:tcBorders>
          </w:tcPr>
          <w:p w14:paraId="38E75018" w14:textId="067FF059" w:rsidR="009C24D5" w:rsidRPr="00E13F29" w:rsidRDefault="003F41B3" w:rsidP="00431386">
            <w:pPr>
              <w:jc w:val="center"/>
              <w:rPr>
                <w:snapToGrid w:val="0"/>
                <w:color w:val="000000"/>
                <w:sz w:val="20"/>
                <w:szCs w:val="20"/>
              </w:rPr>
            </w:pPr>
            <w:r w:rsidRPr="00E13F29">
              <w:rPr>
                <w:snapToGrid w:val="0"/>
                <w:color w:val="000000"/>
                <w:sz w:val="20"/>
                <w:szCs w:val="20"/>
              </w:rPr>
              <w:t>Farmers</w:t>
            </w:r>
          </w:p>
        </w:tc>
        <w:tc>
          <w:tcPr>
            <w:tcW w:w="1265" w:type="dxa"/>
            <w:tcBorders>
              <w:bottom w:val="single" w:sz="8" w:space="0" w:color="000000"/>
            </w:tcBorders>
          </w:tcPr>
          <w:p w14:paraId="1CF889C1" w14:textId="6E24DCAE" w:rsidR="009C24D5" w:rsidRPr="00E13F29" w:rsidRDefault="003F41B3" w:rsidP="00431386">
            <w:pPr>
              <w:jc w:val="center"/>
              <w:rPr>
                <w:snapToGrid w:val="0"/>
                <w:color w:val="000000"/>
                <w:sz w:val="20"/>
                <w:szCs w:val="20"/>
              </w:rPr>
            </w:pPr>
            <w:r w:rsidRPr="00E13F29">
              <w:rPr>
                <w:snapToGrid w:val="0"/>
                <w:color w:val="000000"/>
                <w:sz w:val="20"/>
                <w:szCs w:val="20"/>
              </w:rPr>
              <w:t>A</w:t>
            </w:r>
            <w:r w:rsidR="009C24D5" w:rsidRPr="00E13F29">
              <w:rPr>
                <w:snapToGrid w:val="0"/>
                <w:color w:val="000000"/>
                <w:sz w:val="20"/>
                <w:szCs w:val="20"/>
              </w:rPr>
              <w:t>rea (ha)</w:t>
            </w:r>
          </w:p>
        </w:tc>
        <w:tc>
          <w:tcPr>
            <w:tcW w:w="1523" w:type="dxa"/>
            <w:tcBorders>
              <w:bottom w:val="single" w:sz="8" w:space="0" w:color="000000"/>
            </w:tcBorders>
          </w:tcPr>
          <w:p w14:paraId="05C96D36" w14:textId="7703C831" w:rsidR="009C24D5" w:rsidRPr="00E13F29" w:rsidRDefault="009C24D5" w:rsidP="00431386">
            <w:pPr>
              <w:jc w:val="center"/>
              <w:rPr>
                <w:snapToGrid w:val="0"/>
                <w:color w:val="000000"/>
                <w:sz w:val="20"/>
                <w:szCs w:val="20"/>
              </w:rPr>
            </w:pPr>
            <w:r w:rsidRPr="00E13F29">
              <w:rPr>
                <w:snapToGrid w:val="0"/>
                <w:color w:val="000000"/>
                <w:sz w:val="20"/>
                <w:szCs w:val="20"/>
              </w:rPr>
              <w:t>Agr</w:t>
            </w:r>
            <w:r w:rsidR="003F41B3" w:rsidRPr="00E13F29">
              <w:rPr>
                <w:snapToGrid w:val="0"/>
                <w:color w:val="000000"/>
                <w:sz w:val="20"/>
                <w:szCs w:val="20"/>
              </w:rPr>
              <w:t>onomist</w:t>
            </w:r>
          </w:p>
        </w:tc>
        <w:tc>
          <w:tcPr>
            <w:tcW w:w="1740" w:type="dxa"/>
            <w:tcBorders>
              <w:bottom w:val="single" w:sz="8" w:space="0" w:color="000000"/>
            </w:tcBorders>
          </w:tcPr>
          <w:p w14:paraId="1B6F57A8" w14:textId="7EF1CF80" w:rsidR="009C24D5" w:rsidRPr="00E13F29" w:rsidRDefault="003F41B3" w:rsidP="00431386">
            <w:pPr>
              <w:jc w:val="center"/>
              <w:rPr>
                <w:snapToGrid w:val="0"/>
                <w:color w:val="000000"/>
                <w:sz w:val="20"/>
                <w:szCs w:val="20"/>
              </w:rPr>
            </w:pPr>
            <w:r w:rsidRPr="00E13F29">
              <w:rPr>
                <w:snapToGrid w:val="0"/>
                <w:color w:val="000000"/>
                <w:sz w:val="20"/>
                <w:szCs w:val="20"/>
              </w:rPr>
              <w:t xml:space="preserve">Agricultural </w:t>
            </w:r>
            <w:proofErr w:type="spellStart"/>
            <w:r w:rsidRPr="00E13F29">
              <w:rPr>
                <w:snapToGrid w:val="0"/>
                <w:color w:val="000000"/>
                <w:sz w:val="20"/>
                <w:szCs w:val="20"/>
              </w:rPr>
              <w:t>Techniciam</w:t>
            </w:r>
            <w:proofErr w:type="spellEnd"/>
          </w:p>
        </w:tc>
        <w:tc>
          <w:tcPr>
            <w:tcW w:w="1027" w:type="dxa"/>
            <w:vMerge/>
            <w:tcBorders>
              <w:bottom w:val="single" w:sz="8" w:space="0" w:color="000000"/>
            </w:tcBorders>
          </w:tcPr>
          <w:p w14:paraId="198293DD" w14:textId="77777777" w:rsidR="009C24D5" w:rsidRPr="00E13F29" w:rsidRDefault="009C24D5" w:rsidP="00431386">
            <w:pPr>
              <w:jc w:val="center"/>
              <w:rPr>
                <w:b/>
                <w:i/>
                <w:snapToGrid w:val="0"/>
                <w:color w:val="000000"/>
                <w:sz w:val="20"/>
                <w:szCs w:val="20"/>
              </w:rPr>
            </w:pPr>
          </w:p>
        </w:tc>
      </w:tr>
      <w:tr w:rsidR="009C24D5" w:rsidRPr="00E13F29" w14:paraId="2D71DD7A" w14:textId="77777777" w:rsidTr="00685C3E">
        <w:trPr>
          <w:trHeight w:val="302"/>
          <w:jc w:val="center"/>
        </w:trPr>
        <w:tc>
          <w:tcPr>
            <w:tcW w:w="1072" w:type="dxa"/>
            <w:shd w:val="clear" w:color="FFFF00" w:fill="auto"/>
          </w:tcPr>
          <w:p w14:paraId="61D8EE68"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PA</w:t>
            </w:r>
          </w:p>
        </w:tc>
        <w:tc>
          <w:tcPr>
            <w:tcW w:w="1600" w:type="dxa"/>
            <w:shd w:val="clear" w:color="FFFF00" w:fill="auto"/>
          </w:tcPr>
          <w:p w14:paraId="5A3F0709" w14:textId="77777777" w:rsidR="009C24D5" w:rsidRPr="00E13F29" w:rsidRDefault="009C24D5" w:rsidP="00431386">
            <w:pPr>
              <w:jc w:val="right"/>
              <w:rPr>
                <w:b/>
                <w:snapToGrid w:val="0"/>
                <w:color w:val="000000"/>
                <w:sz w:val="20"/>
                <w:szCs w:val="20"/>
              </w:rPr>
            </w:pPr>
            <w:r w:rsidRPr="00E13F29">
              <w:rPr>
                <w:b/>
                <w:snapToGrid w:val="0"/>
                <w:color w:val="000000"/>
                <w:sz w:val="20"/>
                <w:szCs w:val="20"/>
              </w:rPr>
              <w:t>2585</w:t>
            </w:r>
          </w:p>
        </w:tc>
        <w:tc>
          <w:tcPr>
            <w:tcW w:w="1265" w:type="dxa"/>
            <w:shd w:val="clear" w:color="FFFF00" w:fill="auto"/>
          </w:tcPr>
          <w:p w14:paraId="3EFDDCC1" w14:textId="77777777" w:rsidR="009C24D5" w:rsidRPr="00E13F29" w:rsidRDefault="009C24D5" w:rsidP="00431386">
            <w:pPr>
              <w:jc w:val="right"/>
              <w:rPr>
                <w:b/>
                <w:snapToGrid w:val="0"/>
                <w:color w:val="000000"/>
                <w:sz w:val="20"/>
                <w:szCs w:val="20"/>
              </w:rPr>
            </w:pPr>
            <w:r w:rsidRPr="00E13F29">
              <w:rPr>
                <w:b/>
                <w:snapToGrid w:val="0"/>
                <w:color w:val="000000"/>
                <w:sz w:val="20"/>
                <w:szCs w:val="20"/>
              </w:rPr>
              <w:t>24012</w:t>
            </w:r>
          </w:p>
        </w:tc>
        <w:tc>
          <w:tcPr>
            <w:tcW w:w="1523" w:type="dxa"/>
            <w:shd w:val="clear" w:color="FFFF00" w:fill="auto"/>
          </w:tcPr>
          <w:p w14:paraId="2C0AB4F3"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15</w:t>
            </w:r>
          </w:p>
        </w:tc>
        <w:tc>
          <w:tcPr>
            <w:tcW w:w="1740" w:type="dxa"/>
            <w:shd w:val="clear" w:color="FFFF00" w:fill="auto"/>
          </w:tcPr>
          <w:p w14:paraId="31CCAA24" w14:textId="77777777" w:rsidR="009C24D5" w:rsidRPr="00E13F29" w:rsidRDefault="009C24D5" w:rsidP="00431386">
            <w:pPr>
              <w:jc w:val="center"/>
              <w:rPr>
                <w:b/>
                <w:snapToGrid w:val="0"/>
                <w:color w:val="000000"/>
                <w:sz w:val="20"/>
                <w:szCs w:val="20"/>
              </w:rPr>
            </w:pPr>
            <w:r w:rsidRPr="00E13F29">
              <w:rPr>
                <w:b/>
                <w:snapToGrid w:val="0"/>
                <w:color w:val="000000"/>
                <w:sz w:val="20"/>
                <w:szCs w:val="20"/>
              </w:rPr>
              <w:t>28</w:t>
            </w:r>
          </w:p>
        </w:tc>
        <w:tc>
          <w:tcPr>
            <w:tcW w:w="1027" w:type="dxa"/>
            <w:shd w:val="clear" w:color="FFFF00" w:fill="auto"/>
          </w:tcPr>
          <w:p w14:paraId="13A7F515"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60</w:t>
            </w:r>
          </w:p>
        </w:tc>
      </w:tr>
      <w:tr w:rsidR="009C24D5" w:rsidRPr="00E13F29" w14:paraId="48D6CC29" w14:textId="77777777" w:rsidTr="00685C3E">
        <w:trPr>
          <w:trHeight w:val="302"/>
          <w:jc w:val="center"/>
        </w:trPr>
        <w:tc>
          <w:tcPr>
            <w:tcW w:w="1072" w:type="dxa"/>
          </w:tcPr>
          <w:p w14:paraId="044A69AA" w14:textId="77777777" w:rsidR="009C24D5" w:rsidRPr="00E13F29" w:rsidRDefault="009C24D5" w:rsidP="00431386">
            <w:pPr>
              <w:jc w:val="center"/>
              <w:rPr>
                <w:snapToGrid w:val="0"/>
                <w:color w:val="000000"/>
                <w:sz w:val="20"/>
                <w:szCs w:val="20"/>
              </w:rPr>
            </w:pPr>
            <w:r w:rsidRPr="00E13F29">
              <w:rPr>
                <w:snapToGrid w:val="0"/>
                <w:color w:val="000000"/>
                <w:sz w:val="20"/>
                <w:szCs w:val="20"/>
              </w:rPr>
              <w:t>AM</w:t>
            </w:r>
          </w:p>
        </w:tc>
        <w:tc>
          <w:tcPr>
            <w:tcW w:w="1600" w:type="dxa"/>
          </w:tcPr>
          <w:p w14:paraId="35C45827" w14:textId="77777777" w:rsidR="009C24D5" w:rsidRPr="00E13F29" w:rsidRDefault="009C24D5" w:rsidP="00431386">
            <w:pPr>
              <w:jc w:val="right"/>
              <w:rPr>
                <w:snapToGrid w:val="0"/>
                <w:color w:val="000000"/>
                <w:sz w:val="20"/>
                <w:szCs w:val="20"/>
              </w:rPr>
            </w:pPr>
            <w:r w:rsidRPr="00E13F29">
              <w:rPr>
                <w:snapToGrid w:val="0"/>
                <w:color w:val="000000"/>
                <w:sz w:val="20"/>
                <w:szCs w:val="20"/>
              </w:rPr>
              <w:t>274</w:t>
            </w:r>
          </w:p>
        </w:tc>
        <w:tc>
          <w:tcPr>
            <w:tcW w:w="1265" w:type="dxa"/>
          </w:tcPr>
          <w:p w14:paraId="4876AF40" w14:textId="77777777" w:rsidR="009C24D5" w:rsidRPr="00E13F29" w:rsidRDefault="009C24D5" w:rsidP="00431386">
            <w:pPr>
              <w:jc w:val="right"/>
              <w:rPr>
                <w:snapToGrid w:val="0"/>
                <w:color w:val="000000"/>
                <w:sz w:val="20"/>
                <w:szCs w:val="20"/>
              </w:rPr>
            </w:pPr>
            <w:r w:rsidRPr="00E13F29">
              <w:rPr>
                <w:snapToGrid w:val="0"/>
                <w:color w:val="000000"/>
                <w:sz w:val="20"/>
                <w:szCs w:val="20"/>
              </w:rPr>
              <w:t>1476</w:t>
            </w:r>
          </w:p>
        </w:tc>
        <w:tc>
          <w:tcPr>
            <w:tcW w:w="1523" w:type="dxa"/>
          </w:tcPr>
          <w:p w14:paraId="0C2E1759" w14:textId="77777777" w:rsidR="009C24D5" w:rsidRPr="00E13F29" w:rsidRDefault="009C24D5" w:rsidP="00431386">
            <w:pPr>
              <w:jc w:val="center"/>
              <w:rPr>
                <w:snapToGrid w:val="0"/>
                <w:color w:val="000000"/>
                <w:sz w:val="20"/>
                <w:szCs w:val="20"/>
              </w:rPr>
            </w:pPr>
            <w:r w:rsidRPr="00E13F29">
              <w:rPr>
                <w:snapToGrid w:val="0"/>
                <w:color w:val="000000"/>
                <w:sz w:val="20"/>
                <w:szCs w:val="20"/>
              </w:rPr>
              <w:t>02</w:t>
            </w:r>
          </w:p>
        </w:tc>
        <w:tc>
          <w:tcPr>
            <w:tcW w:w="1740" w:type="dxa"/>
          </w:tcPr>
          <w:p w14:paraId="5F4276CA" w14:textId="77777777" w:rsidR="009C24D5" w:rsidRPr="00E13F29" w:rsidRDefault="009C24D5" w:rsidP="00431386">
            <w:pPr>
              <w:jc w:val="center"/>
              <w:rPr>
                <w:snapToGrid w:val="0"/>
                <w:color w:val="000000"/>
                <w:sz w:val="20"/>
                <w:szCs w:val="20"/>
              </w:rPr>
            </w:pPr>
            <w:r w:rsidRPr="00E13F29">
              <w:rPr>
                <w:snapToGrid w:val="0"/>
                <w:color w:val="000000"/>
                <w:sz w:val="20"/>
                <w:szCs w:val="20"/>
              </w:rPr>
              <w:t>04</w:t>
            </w:r>
          </w:p>
        </w:tc>
        <w:tc>
          <w:tcPr>
            <w:tcW w:w="1027" w:type="dxa"/>
            <w:shd w:val="clear" w:color="FFFF00" w:fill="auto"/>
          </w:tcPr>
          <w:p w14:paraId="13D40BD6"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46</w:t>
            </w:r>
          </w:p>
        </w:tc>
      </w:tr>
      <w:tr w:rsidR="009C24D5" w:rsidRPr="00E13F29" w14:paraId="4939FF38" w14:textId="77777777" w:rsidTr="00685C3E">
        <w:trPr>
          <w:trHeight w:val="302"/>
          <w:jc w:val="center"/>
        </w:trPr>
        <w:tc>
          <w:tcPr>
            <w:tcW w:w="1072" w:type="dxa"/>
          </w:tcPr>
          <w:p w14:paraId="73631C4E" w14:textId="77777777" w:rsidR="009C24D5" w:rsidRPr="00E13F29" w:rsidRDefault="009C24D5" w:rsidP="00431386">
            <w:pPr>
              <w:jc w:val="center"/>
              <w:rPr>
                <w:snapToGrid w:val="0"/>
                <w:color w:val="000000"/>
                <w:sz w:val="20"/>
                <w:szCs w:val="20"/>
              </w:rPr>
            </w:pPr>
            <w:r w:rsidRPr="00E13F29">
              <w:rPr>
                <w:snapToGrid w:val="0"/>
                <w:color w:val="000000"/>
                <w:sz w:val="20"/>
                <w:szCs w:val="20"/>
              </w:rPr>
              <w:t>RO</w:t>
            </w:r>
          </w:p>
        </w:tc>
        <w:tc>
          <w:tcPr>
            <w:tcW w:w="1600" w:type="dxa"/>
          </w:tcPr>
          <w:p w14:paraId="3C41CD41" w14:textId="77777777" w:rsidR="009C24D5" w:rsidRPr="00E13F29" w:rsidRDefault="009C24D5" w:rsidP="00431386">
            <w:pPr>
              <w:jc w:val="right"/>
              <w:rPr>
                <w:snapToGrid w:val="0"/>
                <w:color w:val="000000"/>
                <w:sz w:val="20"/>
                <w:szCs w:val="20"/>
              </w:rPr>
            </w:pPr>
            <w:r w:rsidRPr="00E13F29">
              <w:rPr>
                <w:snapToGrid w:val="0"/>
                <w:color w:val="000000"/>
                <w:sz w:val="20"/>
                <w:szCs w:val="20"/>
              </w:rPr>
              <w:t>2438</w:t>
            </w:r>
          </w:p>
        </w:tc>
        <w:tc>
          <w:tcPr>
            <w:tcW w:w="1265" w:type="dxa"/>
          </w:tcPr>
          <w:p w14:paraId="436C0643" w14:textId="77777777" w:rsidR="009C24D5" w:rsidRPr="00E13F29" w:rsidRDefault="009C24D5" w:rsidP="00431386">
            <w:pPr>
              <w:jc w:val="right"/>
              <w:rPr>
                <w:snapToGrid w:val="0"/>
                <w:color w:val="000000"/>
                <w:sz w:val="20"/>
                <w:szCs w:val="20"/>
              </w:rPr>
            </w:pPr>
            <w:r w:rsidRPr="00E13F29">
              <w:rPr>
                <w:snapToGrid w:val="0"/>
                <w:color w:val="000000"/>
                <w:sz w:val="20"/>
                <w:szCs w:val="20"/>
              </w:rPr>
              <w:t>40946</w:t>
            </w:r>
          </w:p>
        </w:tc>
        <w:tc>
          <w:tcPr>
            <w:tcW w:w="1523" w:type="dxa"/>
          </w:tcPr>
          <w:p w14:paraId="22391567" w14:textId="77777777" w:rsidR="009C24D5" w:rsidRPr="00E13F29" w:rsidRDefault="009C24D5" w:rsidP="00431386">
            <w:pPr>
              <w:jc w:val="center"/>
              <w:rPr>
                <w:snapToGrid w:val="0"/>
                <w:color w:val="000000"/>
                <w:sz w:val="20"/>
                <w:szCs w:val="20"/>
              </w:rPr>
            </w:pPr>
            <w:r w:rsidRPr="00E13F29">
              <w:rPr>
                <w:snapToGrid w:val="0"/>
                <w:color w:val="000000"/>
                <w:sz w:val="20"/>
                <w:szCs w:val="20"/>
              </w:rPr>
              <w:t>13</w:t>
            </w:r>
          </w:p>
        </w:tc>
        <w:tc>
          <w:tcPr>
            <w:tcW w:w="1740" w:type="dxa"/>
          </w:tcPr>
          <w:p w14:paraId="02F6DAD3" w14:textId="77777777" w:rsidR="009C24D5" w:rsidRPr="00E13F29" w:rsidRDefault="009C24D5" w:rsidP="00431386">
            <w:pPr>
              <w:jc w:val="center"/>
              <w:rPr>
                <w:snapToGrid w:val="0"/>
                <w:color w:val="000000"/>
                <w:sz w:val="20"/>
                <w:szCs w:val="20"/>
              </w:rPr>
            </w:pPr>
            <w:r w:rsidRPr="00E13F29">
              <w:rPr>
                <w:snapToGrid w:val="0"/>
                <w:color w:val="000000"/>
                <w:sz w:val="20"/>
                <w:szCs w:val="20"/>
              </w:rPr>
              <w:t>29</w:t>
            </w:r>
          </w:p>
        </w:tc>
        <w:tc>
          <w:tcPr>
            <w:tcW w:w="1027" w:type="dxa"/>
            <w:shd w:val="clear" w:color="FFFF00" w:fill="auto"/>
          </w:tcPr>
          <w:p w14:paraId="5335924A"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58</w:t>
            </w:r>
          </w:p>
        </w:tc>
      </w:tr>
      <w:tr w:rsidR="009C24D5" w:rsidRPr="00E13F29" w14:paraId="6F1FCC62" w14:textId="77777777" w:rsidTr="00685C3E">
        <w:trPr>
          <w:trHeight w:val="302"/>
          <w:jc w:val="center"/>
        </w:trPr>
        <w:tc>
          <w:tcPr>
            <w:tcW w:w="1072" w:type="dxa"/>
          </w:tcPr>
          <w:p w14:paraId="5100EC1F" w14:textId="77777777" w:rsidR="009C24D5" w:rsidRPr="00E13F29" w:rsidRDefault="009C24D5" w:rsidP="00431386">
            <w:pPr>
              <w:jc w:val="center"/>
              <w:rPr>
                <w:snapToGrid w:val="0"/>
                <w:color w:val="000000"/>
                <w:sz w:val="20"/>
                <w:szCs w:val="20"/>
              </w:rPr>
            </w:pPr>
            <w:r w:rsidRPr="00E13F29">
              <w:rPr>
                <w:snapToGrid w:val="0"/>
                <w:color w:val="000000"/>
                <w:sz w:val="20"/>
                <w:szCs w:val="20"/>
              </w:rPr>
              <w:t>MT</w:t>
            </w:r>
          </w:p>
        </w:tc>
        <w:tc>
          <w:tcPr>
            <w:tcW w:w="1600" w:type="dxa"/>
          </w:tcPr>
          <w:p w14:paraId="2B6F46DE" w14:textId="77777777" w:rsidR="009C24D5" w:rsidRPr="00E13F29" w:rsidRDefault="009C24D5" w:rsidP="00431386">
            <w:pPr>
              <w:jc w:val="right"/>
              <w:rPr>
                <w:snapToGrid w:val="0"/>
                <w:color w:val="000000"/>
                <w:sz w:val="20"/>
                <w:szCs w:val="20"/>
              </w:rPr>
            </w:pPr>
            <w:r w:rsidRPr="00E13F29">
              <w:rPr>
                <w:snapToGrid w:val="0"/>
                <w:color w:val="000000"/>
                <w:sz w:val="20"/>
                <w:szCs w:val="20"/>
              </w:rPr>
              <w:t>270</w:t>
            </w:r>
          </w:p>
        </w:tc>
        <w:tc>
          <w:tcPr>
            <w:tcW w:w="1265" w:type="dxa"/>
          </w:tcPr>
          <w:p w14:paraId="66FE71D0" w14:textId="77777777" w:rsidR="009C24D5" w:rsidRPr="00E13F29" w:rsidRDefault="009C24D5" w:rsidP="00431386">
            <w:pPr>
              <w:jc w:val="right"/>
              <w:rPr>
                <w:snapToGrid w:val="0"/>
                <w:color w:val="000000"/>
                <w:sz w:val="20"/>
                <w:szCs w:val="20"/>
              </w:rPr>
            </w:pPr>
            <w:r w:rsidRPr="00E13F29">
              <w:rPr>
                <w:snapToGrid w:val="0"/>
                <w:color w:val="000000"/>
                <w:sz w:val="20"/>
                <w:szCs w:val="20"/>
              </w:rPr>
              <w:t>3331</w:t>
            </w:r>
          </w:p>
        </w:tc>
        <w:tc>
          <w:tcPr>
            <w:tcW w:w="1523" w:type="dxa"/>
          </w:tcPr>
          <w:p w14:paraId="4A61171F" w14:textId="77777777" w:rsidR="009C24D5" w:rsidRPr="00E13F29" w:rsidRDefault="009C24D5" w:rsidP="00431386">
            <w:pPr>
              <w:jc w:val="center"/>
              <w:rPr>
                <w:snapToGrid w:val="0"/>
                <w:color w:val="000000"/>
                <w:sz w:val="20"/>
                <w:szCs w:val="20"/>
              </w:rPr>
            </w:pPr>
            <w:r w:rsidRPr="00E13F29">
              <w:rPr>
                <w:snapToGrid w:val="0"/>
                <w:color w:val="000000"/>
                <w:sz w:val="20"/>
                <w:szCs w:val="20"/>
              </w:rPr>
              <w:t>03</w:t>
            </w:r>
          </w:p>
        </w:tc>
        <w:tc>
          <w:tcPr>
            <w:tcW w:w="1740" w:type="dxa"/>
          </w:tcPr>
          <w:p w14:paraId="09C0E2F2" w14:textId="77777777" w:rsidR="009C24D5" w:rsidRPr="00E13F29" w:rsidRDefault="009C24D5" w:rsidP="00431386">
            <w:pPr>
              <w:jc w:val="center"/>
              <w:rPr>
                <w:snapToGrid w:val="0"/>
                <w:color w:val="000000"/>
                <w:sz w:val="20"/>
                <w:szCs w:val="20"/>
              </w:rPr>
            </w:pPr>
            <w:r w:rsidRPr="00E13F29">
              <w:rPr>
                <w:snapToGrid w:val="0"/>
                <w:color w:val="000000"/>
                <w:sz w:val="20"/>
                <w:szCs w:val="20"/>
              </w:rPr>
              <w:t>04</w:t>
            </w:r>
          </w:p>
        </w:tc>
        <w:tc>
          <w:tcPr>
            <w:tcW w:w="1027" w:type="dxa"/>
            <w:shd w:val="clear" w:color="FFFF00" w:fill="auto"/>
          </w:tcPr>
          <w:p w14:paraId="47CF19DB"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39</w:t>
            </w:r>
          </w:p>
        </w:tc>
      </w:tr>
      <w:tr w:rsidR="009C24D5" w:rsidRPr="00E13F29" w14:paraId="4E21696E" w14:textId="77777777" w:rsidTr="00685C3E">
        <w:trPr>
          <w:trHeight w:val="302"/>
          <w:jc w:val="center"/>
        </w:trPr>
        <w:tc>
          <w:tcPr>
            <w:tcW w:w="1072" w:type="dxa"/>
          </w:tcPr>
          <w:p w14:paraId="31F0C609" w14:textId="77777777" w:rsidR="009C24D5" w:rsidRPr="00E13F29" w:rsidRDefault="009C24D5" w:rsidP="00431386">
            <w:pPr>
              <w:jc w:val="center"/>
              <w:rPr>
                <w:snapToGrid w:val="0"/>
                <w:color w:val="000000"/>
                <w:sz w:val="20"/>
                <w:szCs w:val="20"/>
              </w:rPr>
            </w:pPr>
            <w:r w:rsidRPr="00E13F29">
              <w:rPr>
                <w:snapToGrid w:val="0"/>
                <w:color w:val="000000"/>
                <w:sz w:val="20"/>
                <w:szCs w:val="20"/>
              </w:rPr>
              <w:t>MA</w:t>
            </w:r>
          </w:p>
        </w:tc>
        <w:tc>
          <w:tcPr>
            <w:tcW w:w="1600" w:type="dxa"/>
          </w:tcPr>
          <w:p w14:paraId="7CEA199D" w14:textId="77777777" w:rsidR="009C24D5" w:rsidRPr="00E13F29" w:rsidRDefault="009C24D5" w:rsidP="00431386">
            <w:pPr>
              <w:jc w:val="right"/>
              <w:rPr>
                <w:snapToGrid w:val="0"/>
                <w:color w:val="000000"/>
                <w:sz w:val="20"/>
                <w:szCs w:val="20"/>
              </w:rPr>
            </w:pPr>
            <w:r w:rsidRPr="00E13F29">
              <w:rPr>
                <w:snapToGrid w:val="0"/>
                <w:color w:val="000000"/>
                <w:sz w:val="20"/>
                <w:szCs w:val="20"/>
              </w:rPr>
              <w:t>207</w:t>
            </w:r>
          </w:p>
        </w:tc>
        <w:tc>
          <w:tcPr>
            <w:tcW w:w="1265" w:type="dxa"/>
          </w:tcPr>
          <w:p w14:paraId="3BE58DC7" w14:textId="77777777" w:rsidR="009C24D5" w:rsidRPr="00E13F29" w:rsidRDefault="009C24D5" w:rsidP="00431386">
            <w:pPr>
              <w:jc w:val="right"/>
              <w:rPr>
                <w:snapToGrid w:val="0"/>
                <w:color w:val="000000"/>
                <w:sz w:val="20"/>
                <w:szCs w:val="20"/>
              </w:rPr>
            </w:pPr>
            <w:r w:rsidRPr="00E13F29">
              <w:rPr>
                <w:snapToGrid w:val="0"/>
                <w:color w:val="000000"/>
                <w:sz w:val="20"/>
                <w:szCs w:val="20"/>
              </w:rPr>
              <w:t>2985</w:t>
            </w:r>
          </w:p>
        </w:tc>
        <w:tc>
          <w:tcPr>
            <w:tcW w:w="1523" w:type="dxa"/>
          </w:tcPr>
          <w:p w14:paraId="707CDAF0" w14:textId="77777777" w:rsidR="009C24D5" w:rsidRPr="00E13F29" w:rsidRDefault="009C24D5" w:rsidP="00431386">
            <w:pPr>
              <w:jc w:val="center"/>
              <w:rPr>
                <w:snapToGrid w:val="0"/>
                <w:color w:val="000000"/>
                <w:sz w:val="20"/>
                <w:szCs w:val="20"/>
              </w:rPr>
            </w:pPr>
            <w:r w:rsidRPr="00E13F29">
              <w:rPr>
                <w:snapToGrid w:val="0"/>
                <w:color w:val="000000"/>
                <w:sz w:val="20"/>
                <w:szCs w:val="20"/>
              </w:rPr>
              <w:t>01</w:t>
            </w:r>
          </w:p>
        </w:tc>
        <w:tc>
          <w:tcPr>
            <w:tcW w:w="1740" w:type="dxa"/>
          </w:tcPr>
          <w:p w14:paraId="00E82C9E" w14:textId="77777777" w:rsidR="009C24D5" w:rsidRPr="00E13F29" w:rsidRDefault="009C24D5" w:rsidP="00431386">
            <w:pPr>
              <w:jc w:val="center"/>
              <w:rPr>
                <w:snapToGrid w:val="0"/>
                <w:color w:val="000000"/>
                <w:sz w:val="20"/>
                <w:szCs w:val="20"/>
              </w:rPr>
            </w:pPr>
            <w:r w:rsidRPr="00E13F29">
              <w:rPr>
                <w:snapToGrid w:val="0"/>
                <w:color w:val="000000"/>
                <w:sz w:val="20"/>
                <w:szCs w:val="20"/>
              </w:rPr>
              <w:t>03</w:t>
            </w:r>
          </w:p>
        </w:tc>
        <w:tc>
          <w:tcPr>
            <w:tcW w:w="1027" w:type="dxa"/>
            <w:shd w:val="clear" w:color="FFFF00" w:fill="auto"/>
          </w:tcPr>
          <w:p w14:paraId="66044D96"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52</w:t>
            </w:r>
          </w:p>
        </w:tc>
      </w:tr>
      <w:tr w:rsidR="009C24D5" w:rsidRPr="00E13F29" w14:paraId="5B06BD8B" w14:textId="77777777" w:rsidTr="00685C3E">
        <w:trPr>
          <w:trHeight w:val="302"/>
          <w:jc w:val="center"/>
        </w:trPr>
        <w:tc>
          <w:tcPr>
            <w:tcW w:w="1072" w:type="dxa"/>
          </w:tcPr>
          <w:p w14:paraId="72D68284" w14:textId="77777777" w:rsidR="009C24D5" w:rsidRPr="00E13F29" w:rsidRDefault="009C24D5" w:rsidP="00431386">
            <w:pPr>
              <w:jc w:val="center"/>
              <w:rPr>
                <w:snapToGrid w:val="0"/>
                <w:color w:val="000000"/>
                <w:sz w:val="20"/>
                <w:szCs w:val="20"/>
              </w:rPr>
            </w:pPr>
            <w:r w:rsidRPr="00E13F29">
              <w:rPr>
                <w:snapToGrid w:val="0"/>
                <w:color w:val="000000"/>
                <w:sz w:val="20"/>
                <w:szCs w:val="20"/>
              </w:rPr>
              <w:t>AC</w:t>
            </w:r>
          </w:p>
        </w:tc>
        <w:tc>
          <w:tcPr>
            <w:tcW w:w="1600" w:type="dxa"/>
          </w:tcPr>
          <w:p w14:paraId="2A59EED3" w14:textId="77777777" w:rsidR="009C24D5" w:rsidRPr="00E13F29" w:rsidRDefault="009C24D5" w:rsidP="00431386">
            <w:pPr>
              <w:jc w:val="right"/>
              <w:rPr>
                <w:snapToGrid w:val="0"/>
                <w:color w:val="000000"/>
                <w:sz w:val="20"/>
                <w:szCs w:val="20"/>
              </w:rPr>
            </w:pPr>
            <w:r w:rsidRPr="00E13F29">
              <w:rPr>
                <w:snapToGrid w:val="0"/>
                <w:color w:val="000000"/>
                <w:sz w:val="20"/>
                <w:szCs w:val="20"/>
              </w:rPr>
              <w:t>13</w:t>
            </w:r>
          </w:p>
        </w:tc>
        <w:tc>
          <w:tcPr>
            <w:tcW w:w="1265" w:type="dxa"/>
          </w:tcPr>
          <w:p w14:paraId="572BEBA5" w14:textId="77777777" w:rsidR="009C24D5" w:rsidRPr="00E13F29" w:rsidRDefault="009C24D5" w:rsidP="00431386">
            <w:pPr>
              <w:jc w:val="right"/>
              <w:rPr>
                <w:snapToGrid w:val="0"/>
                <w:color w:val="000000"/>
                <w:sz w:val="20"/>
                <w:szCs w:val="20"/>
              </w:rPr>
            </w:pPr>
            <w:r w:rsidRPr="00E13F29">
              <w:rPr>
                <w:snapToGrid w:val="0"/>
                <w:color w:val="000000"/>
                <w:sz w:val="20"/>
                <w:szCs w:val="20"/>
              </w:rPr>
              <w:t>515</w:t>
            </w:r>
          </w:p>
        </w:tc>
        <w:tc>
          <w:tcPr>
            <w:tcW w:w="1523" w:type="dxa"/>
          </w:tcPr>
          <w:p w14:paraId="4AFBEE5C" w14:textId="77777777" w:rsidR="009C24D5" w:rsidRPr="00E13F29" w:rsidRDefault="009C24D5" w:rsidP="00431386">
            <w:pPr>
              <w:jc w:val="center"/>
              <w:rPr>
                <w:snapToGrid w:val="0"/>
                <w:color w:val="000000"/>
                <w:sz w:val="20"/>
                <w:szCs w:val="20"/>
              </w:rPr>
            </w:pPr>
            <w:r w:rsidRPr="00E13F29">
              <w:rPr>
                <w:snapToGrid w:val="0"/>
                <w:color w:val="000000"/>
                <w:sz w:val="20"/>
                <w:szCs w:val="20"/>
              </w:rPr>
              <w:t>01</w:t>
            </w:r>
          </w:p>
        </w:tc>
        <w:tc>
          <w:tcPr>
            <w:tcW w:w="1740" w:type="dxa"/>
          </w:tcPr>
          <w:p w14:paraId="3DF41BF5" w14:textId="77777777" w:rsidR="009C24D5" w:rsidRPr="00E13F29" w:rsidRDefault="009C24D5" w:rsidP="00431386">
            <w:pPr>
              <w:jc w:val="center"/>
              <w:rPr>
                <w:snapToGrid w:val="0"/>
                <w:color w:val="000000"/>
                <w:sz w:val="20"/>
                <w:szCs w:val="20"/>
              </w:rPr>
            </w:pPr>
            <w:r w:rsidRPr="00E13F29">
              <w:rPr>
                <w:snapToGrid w:val="0"/>
                <w:color w:val="000000"/>
                <w:sz w:val="20"/>
                <w:szCs w:val="20"/>
              </w:rPr>
              <w:t>01</w:t>
            </w:r>
          </w:p>
        </w:tc>
        <w:tc>
          <w:tcPr>
            <w:tcW w:w="1027" w:type="dxa"/>
            <w:shd w:val="clear" w:color="FFFF00" w:fill="auto"/>
          </w:tcPr>
          <w:p w14:paraId="58E16C5B"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07</w:t>
            </w:r>
          </w:p>
        </w:tc>
      </w:tr>
      <w:tr w:rsidR="009C24D5" w:rsidRPr="00E13F29" w14:paraId="61F0D3E9" w14:textId="77777777" w:rsidTr="00685C3E">
        <w:trPr>
          <w:trHeight w:val="302"/>
          <w:jc w:val="center"/>
        </w:trPr>
        <w:tc>
          <w:tcPr>
            <w:tcW w:w="1072" w:type="dxa"/>
            <w:tcBorders>
              <w:top w:val="single" w:sz="8" w:space="0" w:color="000000"/>
              <w:bottom w:val="single" w:sz="8" w:space="0" w:color="000000"/>
            </w:tcBorders>
          </w:tcPr>
          <w:p w14:paraId="2CA25936"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Total</w:t>
            </w:r>
          </w:p>
        </w:tc>
        <w:tc>
          <w:tcPr>
            <w:tcW w:w="1600" w:type="dxa"/>
            <w:tcBorders>
              <w:top w:val="single" w:sz="8" w:space="0" w:color="000000"/>
              <w:bottom w:val="single" w:sz="8" w:space="0" w:color="000000"/>
            </w:tcBorders>
          </w:tcPr>
          <w:p w14:paraId="6B452CAE"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5787</w:t>
            </w:r>
          </w:p>
        </w:tc>
        <w:tc>
          <w:tcPr>
            <w:tcW w:w="1265" w:type="dxa"/>
            <w:tcBorders>
              <w:top w:val="single" w:sz="8" w:space="0" w:color="000000"/>
              <w:bottom w:val="single" w:sz="8" w:space="0" w:color="000000"/>
            </w:tcBorders>
          </w:tcPr>
          <w:p w14:paraId="57CFF4AA" w14:textId="77777777" w:rsidR="009C24D5" w:rsidRPr="00E13F29" w:rsidRDefault="009C24D5" w:rsidP="00431386">
            <w:pPr>
              <w:jc w:val="right"/>
              <w:rPr>
                <w:b/>
                <w:i/>
                <w:snapToGrid w:val="0"/>
                <w:color w:val="000000"/>
                <w:sz w:val="20"/>
                <w:szCs w:val="20"/>
              </w:rPr>
            </w:pPr>
            <w:r w:rsidRPr="00E13F29">
              <w:rPr>
                <w:b/>
                <w:i/>
                <w:snapToGrid w:val="0"/>
                <w:color w:val="000000"/>
                <w:sz w:val="20"/>
                <w:szCs w:val="20"/>
              </w:rPr>
              <w:t>73265</w:t>
            </w:r>
          </w:p>
        </w:tc>
        <w:tc>
          <w:tcPr>
            <w:tcW w:w="1523" w:type="dxa"/>
            <w:tcBorders>
              <w:top w:val="single" w:sz="8" w:space="0" w:color="000000"/>
              <w:bottom w:val="single" w:sz="8" w:space="0" w:color="000000"/>
            </w:tcBorders>
          </w:tcPr>
          <w:p w14:paraId="5FE9F57F"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35</w:t>
            </w:r>
          </w:p>
        </w:tc>
        <w:tc>
          <w:tcPr>
            <w:tcW w:w="1740" w:type="dxa"/>
            <w:tcBorders>
              <w:top w:val="single" w:sz="8" w:space="0" w:color="000000"/>
              <w:bottom w:val="single" w:sz="8" w:space="0" w:color="000000"/>
            </w:tcBorders>
          </w:tcPr>
          <w:p w14:paraId="2D7BFDE0"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69</w:t>
            </w:r>
          </w:p>
        </w:tc>
        <w:tc>
          <w:tcPr>
            <w:tcW w:w="1027" w:type="dxa"/>
            <w:tcBorders>
              <w:top w:val="single" w:sz="8" w:space="0" w:color="000000"/>
              <w:bottom w:val="single" w:sz="8" w:space="0" w:color="000000"/>
            </w:tcBorders>
            <w:shd w:val="clear" w:color="FFFF00" w:fill="auto"/>
          </w:tcPr>
          <w:p w14:paraId="08C75411" w14:textId="77777777" w:rsidR="009C24D5" w:rsidRPr="00E13F29" w:rsidRDefault="009C24D5" w:rsidP="00431386">
            <w:pPr>
              <w:jc w:val="center"/>
              <w:rPr>
                <w:b/>
                <w:i/>
                <w:snapToGrid w:val="0"/>
                <w:color w:val="000000"/>
                <w:sz w:val="20"/>
                <w:szCs w:val="20"/>
              </w:rPr>
            </w:pPr>
            <w:r w:rsidRPr="00E13F29">
              <w:rPr>
                <w:b/>
                <w:i/>
                <w:snapToGrid w:val="0"/>
                <w:color w:val="000000"/>
                <w:sz w:val="20"/>
                <w:szCs w:val="20"/>
              </w:rPr>
              <w:t>56</w:t>
            </w:r>
          </w:p>
        </w:tc>
      </w:tr>
    </w:tbl>
    <w:p w14:paraId="00F1AA71" w14:textId="4C4E58B8" w:rsidR="00E13F29" w:rsidRDefault="003F41B3" w:rsidP="00685C3E">
      <w:pPr>
        <w:tabs>
          <w:tab w:val="left" w:pos="1080"/>
          <w:tab w:val="left" w:pos="2440"/>
          <w:tab w:val="left" w:pos="3360"/>
          <w:tab w:val="left" w:pos="4566"/>
          <w:tab w:val="left" w:pos="5774"/>
          <w:tab w:val="left" w:pos="6854"/>
          <w:tab w:val="left" w:pos="7934"/>
          <w:tab w:val="left" w:pos="9014"/>
        </w:tabs>
        <w:ind w:left="567"/>
        <w:rPr>
          <w:snapToGrid w:val="0"/>
          <w:color w:val="000000"/>
          <w:sz w:val="22"/>
          <w:szCs w:val="22"/>
        </w:rPr>
      </w:pPr>
      <w:r>
        <w:rPr>
          <w:snapToGrid w:val="0"/>
          <w:color w:val="000000"/>
          <w:sz w:val="22"/>
          <w:szCs w:val="22"/>
        </w:rPr>
        <w:t>Source</w:t>
      </w:r>
      <w:r w:rsidR="009C24D5" w:rsidRPr="009C24D5">
        <w:rPr>
          <w:snapToGrid w:val="0"/>
          <w:color w:val="000000"/>
          <w:sz w:val="22"/>
          <w:szCs w:val="22"/>
        </w:rPr>
        <w:t xml:space="preserve">: Santos </w:t>
      </w:r>
      <w:r w:rsidR="009C24D5" w:rsidRPr="009C24D5">
        <w:rPr>
          <w:i/>
          <w:snapToGrid w:val="0"/>
          <w:color w:val="000000"/>
          <w:sz w:val="22"/>
          <w:szCs w:val="22"/>
        </w:rPr>
        <w:t>et al.</w:t>
      </w:r>
      <w:r w:rsidR="009C24D5" w:rsidRPr="009C24D5">
        <w:rPr>
          <w:snapToGrid w:val="0"/>
          <w:color w:val="000000"/>
          <w:sz w:val="22"/>
          <w:szCs w:val="22"/>
        </w:rPr>
        <w:t>, 1982.</w:t>
      </w:r>
    </w:p>
    <w:p w14:paraId="7545CD84" w14:textId="77777777" w:rsidR="00E13F29" w:rsidRPr="00E13F29" w:rsidRDefault="00E13F29" w:rsidP="00685C3E">
      <w:pPr>
        <w:pStyle w:val="Paragraph"/>
      </w:pPr>
      <w:r w:rsidRPr="00E13F29">
        <w:t xml:space="preserve">According to the Planning Office of CEPLAC in the Amazon (1986), updating data from Santos et al. (Op. Cit.) until 1985, accounted for the State of Pará a total of 2,663 assisted farmers for 33,822.7 hectares implanted. The personnel involved with rural extension totaled 49 people: 19 extension workers and 30 agricultural technicians. This </w:t>
      </w:r>
      <w:proofErr w:type="spellStart"/>
      <w:r w:rsidRPr="00E13F29">
        <w:t>amount</w:t>
      </w:r>
      <w:proofErr w:type="spellEnd"/>
      <w:r w:rsidRPr="00E13F29">
        <w:t xml:space="preserve"> </w:t>
      </w:r>
      <w:proofErr w:type="spellStart"/>
      <w:r w:rsidRPr="00E13F29">
        <w:t>represented</w:t>
      </w:r>
      <w:proofErr w:type="spellEnd"/>
      <w:r w:rsidRPr="00E13F29">
        <w:t xml:space="preserve"> a </w:t>
      </w:r>
      <w:proofErr w:type="spellStart"/>
      <w:r w:rsidRPr="00E13F29">
        <w:t>technician:producer</w:t>
      </w:r>
      <w:proofErr w:type="spellEnd"/>
      <w:r w:rsidRPr="00E13F29">
        <w:t xml:space="preserve"> ratio of 1:54.</w:t>
      </w:r>
    </w:p>
    <w:p w14:paraId="59CC99BB" w14:textId="63CEE2EC" w:rsidR="00E13F29" w:rsidRPr="00E13F29" w:rsidRDefault="00E13F29" w:rsidP="00685C3E">
      <w:pPr>
        <w:pStyle w:val="Paragraph"/>
      </w:pPr>
      <w:r w:rsidRPr="00E13F29">
        <w:t>One issue that cannot be lost sight of is the pioneering spirit that circumscribed all PROCACAU actions in the state of Pará. After all, it was yet another attempt to implement a Perennial Crops Program in the Amazon capable of filling its large demographic voids, fixing man to the land and, at the same time, guaranteeing income for those who arrived there. This characteristic would not allow any other form than full and constant technical assistance.</w:t>
      </w:r>
    </w:p>
    <w:p w14:paraId="24BA2E66" w14:textId="77777777" w:rsidR="00E13F29" w:rsidRPr="00685C3E" w:rsidRDefault="00E13F29" w:rsidP="00685C3E">
      <w:pPr>
        <w:pStyle w:val="Titre1"/>
        <w:spacing w:line="240" w:lineRule="auto"/>
        <w:rPr>
          <w:sz w:val="22"/>
        </w:rPr>
      </w:pPr>
      <w:r w:rsidRPr="00E13F29">
        <w:rPr>
          <w:sz w:val="22"/>
        </w:rPr>
        <w:t>EVOLUTION OF RURAL CREDIT IN THE STATE OF PARÁ</w:t>
      </w:r>
    </w:p>
    <w:p w14:paraId="3847F809" w14:textId="77777777" w:rsidR="00E13F29" w:rsidRPr="00E13F29" w:rsidRDefault="00E13F29" w:rsidP="00685C3E">
      <w:pPr>
        <w:pStyle w:val="Paragraph"/>
      </w:pPr>
      <w:r w:rsidRPr="00E13F29">
        <w:t>Since the closure of PROCACAU at the end of 1985 and, more particularly, from 1982 until the advent of the Constitutional Funds in 1989, no credit program had been implemented with a view to the development of the Amazon.</w:t>
      </w:r>
    </w:p>
    <w:p w14:paraId="3C034364" w14:textId="77777777" w:rsidR="00E13F29" w:rsidRPr="00E13F29" w:rsidRDefault="00E13F29" w:rsidP="00685C3E">
      <w:pPr>
        <w:pStyle w:val="Paragraph"/>
      </w:pPr>
      <w:r w:rsidRPr="00E13F29">
        <w:lastRenderedPageBreak/>
        <w:t>With the arrival of the FNO, new credit demands became part of the planning of CEPLAC's extension offices in the Eastern Amazon. This encouragement to the rural producer, even considering its initial phase of quantitative and qualitative adjustments, catches CEPLAC in a process of depression in its human resources framework (the last official contraction of technicians for the rural extension service took place in 1987).</w:t>
      </w:r>
    </w:p>
    <w:p w14:paraId="223FBF6C" w14:textId="5F742290" w:rsidR="00CF539F" w:rsidRPr="00E13F29" w:rsidRDefault="00E13F29" w:rsidP="00685C3E">
      <w:pPr>
        <w:pStyle w:val="Paragraph"/>
      </w:pPr>
      <w:r w:rsidRPr="00E13F29">
        <w:t>In Table 3 in ten years (1990 to 1999), the number of rural credit projects contracted and managed by CEPLAC/SUPOR's Rural Extension offices grew at an extremely high rate, while the personnel available for technical assistance decreased by in relation to Eng. Agronomists and remained stable among Agricultural Technicians. In 1998 and 1999, given the complete bottleneck in operational capacity, technical cooperation agreements between CEPLAC and the municipal governments involved with the Program were resorted to, when technicians were made available to the extension service to carry out this task activity.</w:t>
      </w:r>
    </w:p>
    <w:p w14:paraId="363906A6" w14:textId="12E46369" w:rsidR="00CF539F" w:rsidRPr="00E13F29" w:rsidRDefault="00E13F29" w:rsidP="00685C3E">
      <w:pPr>
        <w:pStyle w:val="Tabletitle"/>
        <w:rPr>
          <w:lang w:val="en-US"/>
        </w:rPr>
      </w:pPr>
      <w:r w:rsidRPr="00E13F29">
        <w:rPr>
          <w:lang w:val="en-US"/>
        </w:rPr>
        <w:t>Table 3.</w:t>
      </w:r>
      <w:r w:rsidR="00685C3E">
        <w:rPr>
          <w:lang w:val="en-US"/>
        </w:rPr>
        <w:tab/>
      </w:r>
      <w:r w:rsidRPr="00E13F29">
        <w:rPr>
          <w:lang w:val="en-US"/>
        </w:rPr>
        <w:t>Evolution of projects prepared and contracted, personnel available in rural extension, number of farmers assisted in cocoa activities and crop diversification and technician/producer relationship (1990 to 1999) involved by CEPLAC/SUPOR.</w:t>
      </w:r>
    </w:p>
    <w:tbl>
      <w:tblPr>
        <w:tblW w:w="0" w:type="auto"/>
        <w:jc w:val="center"/>
        <w:tblLayout w:type="fixed"/>
        <w:tblCellMar>
          <w:left w:w="70" w:type="dxa"/>
          <w:right w:w="70" w:type="dxa"/>
        </w:tblCellMar>
        <w:tblLook w:val="0000" w:firstRow="0" w:lastRow="0" w:firstColumn="0" w:lastColumn="0" w:noHBand="0" w:noVBand="0"/>
      </w:tblPr>
      <w:tblGrid>
        <w:gridCol w:w="921"/>
        <w:gridCol w:w="992"/>
        <w:gridCol w:w="992"/>
        <w:gridCol w:w="993"/>
        <w:gridCol w:w="992"/>
        <w:gridCol w:w="850"/>
        <w:gridCol w:w="993"/>
        <w:gridCol w:w="992"/>
        <w:gridCol w:w="1134"/>
      </w:tblGrid>
      <w:tr w:rsidR="00CF539F" w:rsidRPr="00E13F29" w14:paraId="1390A952" w14:textId="77777777" w:rsidTr="00685C3E">
        <w:trPr>
          <w:jc w:val="center"/>
        </w:trPr>
        <w:tc>
          <w:tcPr>
            <w:tcW w:w="921" w:type="dxa"/>
            <w:vMerge w:val="restart"/>
            <w:tcBorders>
              <w:top w:val="single" w:sz="8" w:space="0" w:color="000000"/>
              <w:bottom w:val="single" w:sz="8" w:space="0" w:color="000000"/>
            </w:tcBorders>
            <w:vAlign w:val="center"/>
          </w:tcPr>
          <w:p w14:paraId="44C0D9E9" w14:textId="5CBE2DBD" w:rsidR="00CF539F" w:rsidRPr="00E13F29" w:rsidRDefault="00E13F29" w:rsidP="00431386">
            <w:pPr>
              <w:jc w:val="center"/>
              <w:rPr>
                <w:sz w:val="20"/>
                <w:szCs w:val="20"/>
              </w:rPr>
            </w:pPr>
            <w:r w:rsidRPr="00E13F29">
              <w:rPr>
                <w:sz w:val="20"/>
                <w:szCs w:val="20"/>
              </w:rPr>
              <w:t>Year</w:t>
            </w:r>
          </w:p>
        </w:tc>
        <w:tc>
          <w:tcPr>
            <w:tcW w:w="1984" w:type="dxa"/>
            <w:gridSpan w:val="2"/>
            <w:tcBorders>
              <w:top w:val="single" w:sz="8" w:space="0" w:color="000000"/>
            </w:tcBorders>
          </w:tcPr>
          <w:p w14:paraId="357494B0" w14:textId="2BF5D9F2" w:rsidR="00CF539F" w:rsidRPr="00E13F29" w:rsidRDefault="00CF539F" w:rsidP="00431386">
            <w:pPr>
              <w:jc w:val="center"/>
              <w:rPr>
                <w:sz w:val="20"/>
                <w:szCs w:val="20"/>
              </w:rPr>
            </w:pPr>
            <w:r w:rsidRPr="00E13F29">
              <w:rPr>
                <w:sz w:val="20"/>
                <w:szCs w:val="20"/>
              </w:rPr>
              <w:t>PROJE</w:t>
            </w:r>
            <w:r w:rsidR="00E13F29" w:rsidRPr="00E13F29">
              <w:rPr>
                <w:sz w:val="20"/>
                <w:szCs w:val="20"/>
              </w:rPr>
              <w:t>C</w:t>
            </w:r>
            <w:r w:rsidRPr="00E13F29">
              <w:rPr>
                <w:sz w:val="20"/>
                <w:szCs w:val="20"/>
              </w:rPr>
              <w:t>TS</w:t>
            </w:r>
          </w:p>
        </w:tc>
        <w:tc>
          <w:tcPr>
            <w:tcW w:w="2835" w:type="dxa"/>
            <w:gridSpan w:val="3"/>
            <w:tcBorders>
              <w:top w:val="single" w:sz="8" w:space="0" w:color="000000"/>
            </w:tcBorders>
          </w:tcPr>
          <w:p w14:paraId="547903FF" w14:textId="27F37F57" w:rsidR="00CF539F" w:rsidRPr="00E13F29" w:rsidRDefault="00CF539F" w:rsidP="00431386">
            <w:pPr>
              <w:jc w:val="center"/>
              <w:rPr>
                <w:sz w:val="20"/>
                <w:szCs w:val="20"/>
              </w:rPr>
            </w:pPr>
            <w:r w:rsidRPr="00E13F29">
              <w:rPr>
                <w:sz w:val="20"/>
                <w:szCs w:val="20"/>
              </w:rPr>
              <w:t>PE</w:t>
            </w:r>
            <w:r w:rsidR="00E13F29" w:rsidRPr="00E13F29">
              <w:rPr>
                <w:sz w:val="20"/>
                <w:szCs w:val="20"/>
              </w:rPr>
              <w:t>OPLE</w:t>
            </w:r>
          </w:p>
        </w:tc>
        <w:tc>
          <w:tcPr>
            <w:tcW w:w="1985" w:type="dxa"/>
            <w:gridSpan w:val="2"/>
            <w:tcBorders>
              <w:top w:val="single" w:sz="8" w:space="0" w:color="000000"/>
            </w:tcBorders>
            <w:vAlign w:val="center"/>
          </w:tcPr>
          <w:p w14:paraId="419B223B" w14:textId="3D4A2F01" w:rsidR="00CF539F" w:rsidRPr="00E13F29" w:rsidRDefault="00CF539F" w:rsidP="00431386">
            <w:pPr>
              <w:jc w:val="center"/>
              <w:rPr>
                <w:sz w:val="20"/>
                <w:szCs w:val="20"/>
              </w:rPr>
            </w:pPr>
            <w:r w:rsidRPr="00E13F29">
              <w:rPr>
                <w:sz w:val="20"/>
                <w:szCs w:val="20"/>
              </w:rPr>
              <w:t xml:space="preserve">Nº </w:t>
            </w:r>
            <w:r w:rsidR="00E13F29" w:rsidRPr="00E13F29">
              <w:rPr>
                <w:sz w:val="20"/>
                <w:szCs w:val="20"/>
              </w:rPr>
              <w:t>farmers</w:t>
            </w:r>
          </w:p>
        </w:tc>
        <w:tc>
          <w:tcPr>
            <w:tcW w:w="1134" w:type="dxa"/>
            <w:vMerge w:val="restart"/>
            <w:tcBorders>
              <w:top w:val="single" w:sz="8" w:space="0" w:color="000000"/>
            </w:tcBorders>
            <w:vAlign w:val="center"/>
          </w:tcPr>
          <w:p w14:paraId="777D0E0B" w14:textId="4C21E9F0" w:rsidR="00CF539F" w:rsidRPr="00E13F29" w:rsidRDefault="00CF539F" w:rsidP="00431386">
            <w:pPr>
              <w:jc w:val="center"/>
              <w:rPr>
                <w:sz w:val="20"/>
                <w:szCs w:val="20"/>
              </w:rPr>
            </w:pPr>
            <w:r w:rsidRPr="00E13F29">
              <w:rPr>
                <w:sz w:val="20"/>
                <w:szCs w:val="20"/>
              </w:rPr>
              <w:t>Tec / Agricul</w:t>
            </w:r>
            <w:r w:rsidR="00E13F29" w:rsidRPr="00E13F29">
              <w:rPr>
                <w:sz w:val="20"/>
                <w:szCs w:val="20"/>
              </w:rPr>
              <w:t>tural</w:t>
            </w:r>
          </w:p>
        </w:tc>
      </w:tr>
      <w:tr w:rsidR="00CF539F" w:rsidRPr="00E13F29" w14:paraId="063D13B0" w14:textId="77777777" w:rsidTr="00685C3E">
        <w:trPr>
          <w:jc w:val="center"/>
        </w:trPr>
        <w:tc>
          <w:tcPr>
            <w:tcW w:w="921" w:type="dxa"/>
            <w:vMerge/>
            <w:tcBorders>
              <w:bottom w:val="single" w:sz="8" w:space="0" w:color="000000"/>
            </w:tcBorders>
          </w:tcPr>
          <w:p w14:paraId="2FBC62DE" w14:textId="77777777" w:rsidR="00CF539F" w:rsidRPr="00E13F29" w:rsidRDefault="00CF539F" w:rsidP="00431386">
            <w:pPr>
              <w:jc w:val="both"/>
              <w:rPr>
                <w:sz w:val="20"/>
                <w:szCs w:val="20"/>
              </w:rPr>
            </w:pPr>
          </w:p>
        </w:tc>
        <w:tc>
          <w:tcPr>
            <w:tcW w:w="992" w:type="dxa"/>
            <w:tcBorders>
              <w:top w:val="single" w:sz="8" w:space="0" w:color="000000"/>
              <w:bottom w:val="single" w:sz="8" w:space="0" w:color="000000"/>
            </w:tcBorders>
          </w:tcPr>
          <w:p w14:paraId="69299B57" w14:textId="312C1C8C" w:rsidR="00CF539F" w:rsidRPr="00E13F29" w:rsidRDefault="00CF539F" w:rsidP="00431386">
            <w:pPr>
              <w:jc w:val="center"/>
              <w:rPr>
                <w:sz w:val="20"/>
                <w:szCs w:val="20"/>
              </w:rPr>
            </w:pPr>
            <w:proofErr w:type="spellStart"/>
            <w:r w:rsidRPr="00E13F29">
              <w:rPr>
                <w:sz w:val="20"/>
                <w:szCs w:val="20"/>
              </w:rPr>
              <w:t>Elabo</w:t>
            </w:r>
            <w:r w:rsidR="00E13F29" w:rsidRPr="00E13F29">
              <w:rPr>
                <w:sz w:val="20"/>
                <w:szCs w:val="20"/>
              </w:rPr>
              <w:t>reted</w:t>
            </w:r>
            <w:proofErr w:type="spellEnd"/>
          </w:p>
        </w:tc>
        <w:tc>
          <w:tcPr>
            <w:tcW w:w="992" w:type="dxa"/>
            <w:tcBorders>
              <w:top w:val="single" w:sz="8" w:space="0" w:color="000000"/>
              <w:bottom w:val="single" w:sz="8" w:space="0" w:color="000000"/>
            </w:tcBorders>
          </w:tcPr>
          <w:p w14:paraId="7C393763" w14:textId="0CDABB49" w:rsidR="00CF539F" w:rsidRPr="00E13F29" w:rsidRDefault="00CF539F" w:rsidP="00431386">
            <w:pPr>
              <w:jc w:val="center"/>
              <w:rPr>
                <w:sz w:val="20"/>
                <w:szCs w:val="20"/>
              </w:rPr>
            </w:pPr>
            <w:proofErr w:type="spellStart"/>
            <w:r w:rsidRPr="00E13F29">
              <w:rPr>
                <w:sz w:val="20"/>
                <w:szCs w:val="20"/>
              </w:rPr>
              <w:t>Contra</w:t>
            </w:r>
            <w:r w:rsidR="00E13F29" w:rsidRPr="00E13F29">
              <w:rPr>
                <w:sz w:val="20"/>
                <w:szCs w:val="20"/>
              </w:rPr>
              <w:t>tcts</w:t>
            </w:r>
            <w:proofErr w:type="spellEnd"/>
          </w:p>
        </w:tc>
        <w:tc>
          <w:tcPr>
            <w:tcW w:w="993" w:type="dxa"/>
            <w:tcBorders>
              <w:top w:val="single" w:sz="8" w:space="0" w:color="000000"/>
              <w:bottom w:val="single" w:sz="8" w:space="0" w:color="000000"/>
            </w:tcBorders>
          </w:tcPr>
          <w:p w14:paraId="3A0EC88D" w14:textId="382B1F0E" w:rsidR="00CF539F" w:rsidRPr="00E13F29" w:rsidRDefault="00CF539F" w:rsidP="00431386">
            <w:pPr>
              <w:jc w:val="center"/>
              <w:rPr>
                <w:sz w:val="20"/>
                <w:szCs w:val="20"/>
              </w:rPr>
            </w:pPr>
            <w:proofErr w:type="spellStart"/>
            <w:r w:rsidRPr="00E13F29">
              <w:rPr>
                <w:sz w:val="20"/>
                <w:szCs w:val="20"/>
              </w:rPr>
              <w:t>Agr</w:t>
            </w:r>
            <w:r w:rsidR="00E13F29" w:rsidRPr="00E13F29">
              <w:rPr>
                <w:sz w:val="20"/>
                <w:szCs w:val="20"/>
              </w:rPr>
              <w:t>o</w:t>
            </w:r>
            <w:r w:rsidRPr="00E13F29">
              <w:rPr>
                <w:sz w:val="20"/>
                <w:szCs w:val="20"/>
              </w:rPr>
              <w:t>-nom</w:t>
            </w:r>
            <w:r w:rsidR="00E13F29" w:rsidRPr="00E13F29">
              <w:rPr>
                <w:sz w:val="20"/>
                <w:szCs w:val="20"/>
              </w:rPr>
              <w:t>ist</w:t>
            </w:r>
            <w:proofErr w:type="spellEnd"/>
          </w:p>
        </w:tc>
        <w:tc>
          <w:tcPr>
            <w:tcW w:w="992" w:type="dxa"/>
            <w:tcBorders>
              <w:top w:val="single" w:sz="8" w:space="0" w:color="000000"/>
              <w:bottom w:val="single" w:sz="8" w:space="0" w:color="000000"/>
            </w:tcBorders>
          </w:tcPr>
          <w:p w14:paraId="64309F2A" w14:textId="25514DD2" w:rsidR="00CF539F" w:rsidRPr="00E13F29" w:rsidRDefault="00CF539F" w:rsidP="00431386">
            <w:pPr>
              <w:jc w:val="center"/>
              <w:rPr>
                <w:sz w:val="20"/>
                <w:szCs w:val="20"/>
              </w:rPr>
            </w:pPr>
            <w:r w:rsidRPr="00E13F29">
              <w:rPr>
                <w:sz w:val="20"/>
                <w:szCs w:val="20"/>
              </w:rPr>
              <w:t>Tec. Agr</w:t>
            </w:r>
            <w:r w:rsidR="00E13F29" w:rsidRPr="00E13F29">
              <w:rPr>
                <w:sz w:val="20"/>
                <w:szCs w:val="20"/>
              </w:rPr>
              <w:t>icultural</w:t>
            </w:r>
          </w:p>
        </w:tc>
        <w:tc>
          <w:tcPr>
            <w:tcW w:w="850" w:type="dxa"/>
            <w:tcBorders>
              <w:top w:val="single" w:sz="8" w:space="0" w:color="000000"/>
              <w:bottom w:val="single" w:sz="8" w:space="0" w:color="000000"/>
            </w:tcBorders>
            <w:vAlign w:val="center"/>
          </w:tcPr>
          <w:p w14:paraId="3856F536" w14:textId="77777777" w:rsidR="00CF539F" w:rsidRPr="00E13F29" w:rsidRDefault="00CF539F" w:rsidP="00431386">
            <w:pPr>
              <w:jc w:val="center"/>
              <w:rPr>
                <w:sz w:val="20"/>
                <w:szCs w:val="20"/>
              </w:rPr>
            </w:pPr>
            <w:r w:rsidRPr="00E13F29">
              <w:rPr>
                <w:sz w:val="20"/>
                <w:szCs w:val="20"/>
              </w:rPr>
              <w:t>Total</w:t>
            </w:r>
          </w:p>
        </w:tc>
        <w:tc>
          <w:tcPr>
            <w:tcW w:w="993" w:type="dxa"/>
            <w:tcBorders>
              <w:top w:val="single" w:sz="8" w:space="0" w:color="000000"/>
              <w:bottom w:val="single" w:sz="8" w:space="0" w:color="000000"/>
            </w:tcBorders>
            <w:vAlign w:val="center"/>
          </w:tcPr>
          <w:p w14:paraId="7B09E21E" w14:textId="455169ED" w:rsidR="00CF539F" w:rsidRPr="00E13F29" w:rsidRDefault="00CF539F" w:rsidP="00431386">
            <w:pPr>
              <w:jc w:val="center"/>
              <w:rPr>
                <w:sz w:val="20"/>
                <w:szCs w:val="20"/>
              </w:rPr>
            </w:pPr>
            <w:r w:rsidRPr="00E13F29">
              <w:rPr>
                <w:sz w:val="20"/>
                <w:szCs w:val="20"/>
              </w:rPr>
              <w:t>C</w:t>
            </w:r>
            <w:r w:rsidR="00E13F29" w:rsidRPr="00E13F29">
              <w:rPr>
                <w:sz w:val="20"/>
                <w:szCs w:val="20"/>
              </w:rPr>
              <w:t>ocoa</w:t>
            </w:r>
          </w:p>
        </w:tc>
        <w:tc>
          <w:tcPr>
            <w:tcW w:w="992" w:type="dxa"/>
            <w:tcBorders>
              <w:top w:val="single" w:sz="8" w:space="0" w:color="000000"/>
              <w:bottom w:val="single" w:sz="8" w:space="0" w:color="000000"/>
            </w:tcBorders>
          </w:tcPr>
          <w:p w14:paraId="4534A05E" w14:textId="799B8F9A" w:rsidR="00CF539F" w:rsidRPr="00E13F29" w:rsidRDefault="00CF539F" w:rsidP="00431386">
            <w:pPr>
              <w:jc w:val="center"/>
              <w:rPr>
                <w:sz w:val="20"/>
                <w:szCs w:val="20"/>
              </w:rPr>
            </w:pPr>
            <w:r w:rsidRPr="00E13F29">
              <w:rPr>
                <w:sz w:val="20"/>
                <w:szCs w:val="20"/>
              </w:rPr>
              <w:t>Diver-</w:t>
            </w:r>
            <w:proofErr w:type="spellStart"/>
            <w:r w:rsidRPr="00E13F29">
              <w:rPr>
                <w:sz w:val="20"/>
                <w:szCs w:val="20"/>
              </w:rPr>
              <w:t>sifica</w:t>
            </w:r>
            <w:r w:rsidR="00E13F29" w:rsidRPr="00E13F29">
              <w:rPr>
                <w:sz w:val="20"/>
                <w:szCs w:val="20"/>
              </w:rPr>
              <w:t>tion</w:t>
            </w:r>
            <w:proofErr w:type="spellEnd"/>
          </w:p>
        </w:tc>
        <w:tc>
          <w:tcPr>
            <w:tcW w:w="1134" w:type="dxa"/>
            <w:vMerge/>
          </w:tcPr>
          <w:p w14:paraId="0EF91F93" w14:textId="77777777" w:rsidR="00CF539F" w:rsidRPr="00E13F29" w:rsidRDefault="00CF539F" w:rsidP="00431386">
            <w:pPr>
              <w:jc w:val="both"/>
              <w:rPr>
                <w:sz w:val="20"/>
                <w:szCs w:val="20"/>
              </w:rPr>
            </w:pPr>
          </w:p>
        </w:tc>
      </w:tr>
      <w:tr w:rsidR="00CF539F" w:rsidRPr="00E13F29" w14:paraId="6FB1CBEE" w14:textId="77777777" w:rsidTr="00685C3E">
        <w:trPr>
          <w:jc w:val="center"/>
        </w:trPr>
        <w:tc>
          <w:tcPr>
            <w:tcW w:w="921" w:type="dxa"/>
          </w:tcPr>
          <w:p w14:paraId="7028ECC6" w14:textId="77777777" w:rsidR="00CF539F" w:rsidRPr="00E13F29" w:rsidRDefault="00CF539F" w:rsidP="00431386">
            <w:pPr>
              <w:jc w:val="center"/>
              <w:rPr>
                <w:sz w:val="20"/>
                <w:szCs w:val="20"/>
              </w:rPr>
            </w:pPr>
            <w:r w:rsidRPr="00E13F29">
              <w:rPr>
                <w:sz w:val="20"/>
                <w:szCs w:val="20"/>
              </w:rPr>
              <w:t>1990</w:t>
            </w:r>
          </w:p>
        </w:tc>
        <w:tc>
          <w:tcPr>
            <w:tcW w:w="992" w:type="dxa"/>
          </w:tcPr>
          <w:p w14:paraId="6D105DB7" w14:textId="77777777" w:rsidR="00CF539F" w:rsidRPr="00E13F29" w:rsidRDefault="00CF539F" w:rsidP="00431386">
            <w:pPr>
              <w:jc w:val="center"/>
              <w:rPr>
                <w:sz w:val="20"/>
                <w:szCs w:val="20"/>
              </w:rPr>
            </w:pPr>
            <w:r w:rsidRPr="00E13F29">
              <w:rPr>
                <w:sz w:val="20"/>
                <w:szCs w:val="20"/>
              </w:rPr>
              <w:t>13</w:t>
            </w:r>
          </w:p>
        </w:tc>
        <w:tc>
          <w:tcPr>
            <w:tcW w:w="992" w:type="dxa"/>
          </w:tcPr>
          <w:p w14:paraId="27E82400" w14:textId="77777777" w:rsidR="00CF539F" w:rsidRPr="00E13F29" w:rsidRDefault="00CF539F" w:rsidP="00431386">
            <w:pPr>
              <w:jc w:val="center"/>
              <w:rPr>
                <w:sz w:val="20"/>
                <w:szCs w:val="20"/>
              </w:rPr>
            </w:pPr>
            <w:r w:rsidRPr="00E13F29">
              <w:rPr>
                <w:sz w:val="20"/>
                <w:szCs w:val="20"/>
              </w:rPr>
              <w:t>0</w:t>
            </w:r>
          </w:p>
        </w:tc>
        <w:tc>
          <w:tcPr>
            <w:tcW w:w="993" w:type="dxa"/>
          </w:tcPr>
          <w:p w14:paraId="0FB9EAD8" w14:textId="77777777" w:rsidR="00CF539F" w:rsidRPr="00E13F29" w:rsidRDefault="00CF539F" w:rsidP="00431386">
            <w:pPr>
              <w:jc w:val="center"/>
              <w:rPr>
                <w:sz w:val="20"/>
                <w:szCs w:val="20"/>
              </w:rPr>
            </w:pPr>
            <w:r w:rsidRPr="00E13F29">
              <w:rPr>
                <w:sz w:val="20"/>
                <w:szCs w:val="20"/>
              </w:rPr>
              <w:t>17</w:t>
            </w:r>
          </w:p>
        </w:tc>
        <w:tc>
          <w:tcPr>
            <w:tcW w:w="992" w:type="dxa"/>
          </w:tcPr>
          <w:p w14:paraId="6A7327F3" w14:textId="77777777" w:rsidR="00CF539F" w:rsidRPr="00E13F29" w:rsidRDefault="00CF539F" w:rsidP="00431386">
            <w:pPr>
              <w:jc w:val="center"/>
              <w:rPr>
                <w:sz w:val="20"/>
                <w:szCs w:val="20"/>
              </w:rPr>
            </w:pPr>
            <w:r w:rsidRPr="00E13F29">
              <w:rPr>
                <w:sz w:val="20"/>
                <w:szCs w:val="20"/>
              </w:rPr>
              <w:t>33</w:t>
            </w:r>
          </w:p>
        </w:tc>
        <w:tc>
          <w:tcPr>
            <w:tcW w:w="850" w:type="dxa"/>
          </w:tcPr>
          <w:p w14:paraId="5ED07A0E" w14:textId="77777777" w:rsidR="00CF539F" w:rsidRPr="00E13F29" w:rsidRDefault="00CF539F" w:rsidP="00431386">
            <w:pPr>
              <w:jc w:val="center"/>
              <w:rPr>
                <w:sz w:val="20"/>
                <w:szCs w:val="20"/>
              </w:rPr>
            </w:pPr>
            <w:r w:rsidRPr="00E13F29">
              <w:rPr>
                <w:sz w:val="20"/>
                <w:szCs w:val="20"/>
              </w:rPr>
              <w:t>50</w:t>
            </w:r>
          </w:p>
        </w:tc>
        <w:tc>
          <w:tcPr>
            <w:tcW w:w="993" w:type="dxa"/>
          </w:tcPr>
          <w:p w14:paraId="7EE750AF" w14:textId="77777777" w:rsidR="00CF539F" w:rsidRPr="00E13F29" w:rsidRDefault="00CF539F" w:rsidP="00431386">
            <w:pPr>
              <w:jc w:val="center"/>
              <w:rPr>
                <w:sz w:val="20"/>
                <w:szCs w:val="20"/>
              </w:rPr>
            </w:pPr>
            <w:r w:rsidRPr="00E13F29">
              <w:rPr>
                <w:sz w:val="20"/>
                <w:szCs w:val="20"/>
              </w:rPr>
              <w:t>4926</w:t>
            </w:r>
          </w:p>
        </w:tc>
        <w:tc>
          <w:tcPr>
            <w:tcW w:w="992" w:type="dxa"/>
          </w:tcPr>
          <w:p w14:paraId="0B0F5578" w14:textId="77777777" w:rsidR="00CF539F" w:rsidRPr="00E13F29" w:rsidRDefault="00CF539F" w:rsidP="00431386">
            <w:pPr>
              <w:jc w:val="center"/>
              <w:rPr>
                <w:sz w:val="20"/>
                <w:szCs w:val="20"/>
              </w:rPr>
            </w:pPr>
            <w:r w:rsidRPr="00E13F29">
              <w:rPr>
                <w:sz w:val="20"/>
                <w:szCs w:val="20"/>
              </w:rPr>
              <w:t>-</w:t>
            </w:r>
          </w:p>
        </w:tc>
        <w:tc>
          <w:tcPr>
            <w:tcW w:w="1134" w:type="dxa"/>
            <w:tcBorders>
              <w:top w:val="single" w:sz="8" w:space="0" w:color="000000"/>
            </w:tcBorders>
          </w:tcPr>
          <w:p w14:paraId="664E94DD" w14:textId="77777777" w:rsidR="00CF539F" w:rsidRPr="00E13F29" w:rsidRDefault="00CF539F" w:rsidP="00431386">
            <w:pPr>
              <w:jc w:val="center"/>
              <w:rPr>
                <w:sz w:val="20"/>
                <w:szCs w:val="20"/>
              </w:rPr>
            </w:pPr>
            <w:r w:rsidRPr="00E13F29">
              <w:rPr>
                <w:sz w:val="20"/>
                <w:szCs w:val="20"/>
              </w:rPr>
              <w:t>1:98</w:t>
            </w:r>
          </w:p>
        </w:tc>
      </w:tr>
      <w:tr w:rsidR="00CF539F" w:rsidRPr="00E13F29" w14:paraId="60176655" w14:textId="77777777" w:rsidTr="00685C3E">
        <w:trPr>
          <w:jc w:val="center"/>
        </w:trPr>
        <w:tc>
          <w:tcPr>
            <w:tcW w:w="921" w:type="dxa"/>
          </w:tcPr>
          <w:p w14:paraId="12E96E03" w14:textId="77777777" w:rsidR="00CF539F" w:rsidRPr="00E13F29" w:rsidRDefault="00CF539F" w:rsidP="00431386">
            <w:pPr>
              <w:jc w:val="center"/>
              <w:rPr>
                <w:sz w:val="20"/>
                <w:szCs w:val="20"/>
              </w:rPr>
            </w:pPr>
            <w:r w:rsidRPr="00E13F29">
              <w:rPr>
                <w:sz w:val="20"/>
                <w:szCs w:val="20"/>
              </w:rPr>
              <w:t>1991</w:t>
            </w:r>
          </w:p>
        </w:tc>
        <w:tc>
          <w:tcPr>
            <w:tcW w:w="992" w:type="dxa"/>
          </w:tcPr>
          <w:p w14:paraId="202E2902" w14:textId="77777777" w:rsidR="00CF539F" w:rsidRPr="00E13F29" w:rsidRDefault="00CF539F" w:rsidP="00431386">
            <w:pPr>
              <w:jc w:val="center"/>
              <w:rPr>
                <w:sz w:val="20"/>
                <w:szCs w:val="20"/>
              </w:rPr>
            </w:pPr>
            <w:r w:rsidRPr="00E13F29">
              <w:rPr>
                <w:sz w:val="20"/>
                <w:szCs w:val="20"/>
              </w:rPr>
              <w:t>86</w:t>
            </w:r>
          </w:p>
        </w:tc>
        <w:tc>
          <w:tcPr>
            <w:tcW w:w="992" w:type="dxa"/>
          </w:tcPr>
          <w:p w14:paraId="25E7E2E2" w14:textId="77777777" w:rsidR="00CF539F" w:rsidRPr="00E13F29" w:rsidRDefault="00CF539F" w:rsidP="00431386">
            <w:pPr>
              <w:jc w:val="center"/>
              <w:rPr>
                <w:sz w:val="20"/>
                <w:szCs w:val="20"/>
              </w:rPr>
            </w:pPr>
            <w:r w:rsidRPr="00E13F29">
              <w:rPr>
                <w:sz w:val="20"/>
                <w:szCs w:val="20"/>
              </w:rPr>
              <w:t>19</w:t>
            </w:r>
          </w:p>
        </w:tc>
        <w:tc>
          <w:tcPr>
            <w:tcW w:w="993" w:type="dxa"/>
          </w:tcPr>
          <w:p w14:paraId="4BF7B192" w14:textId="77777777" w:rsidR="00CF539F" w:rsidRPr="00E13F29" w:rsidRDefault="00CF539F" w:rsidP="00431386">
            <w:pPr>
              <w:jc w:val="center"/>
              <w:rPr>
                <w:sz w:val="20"/>
                <w:szCs w:val="20"/>
              </w:rPr>
            </w:pPr>
            <w:r w:rsidRPr="00E13F29">
              <w:rPr>
                <w:sz w:val="20"/>
                <w:szCs w:val="20"/>
              </w:rPr>
              <w:t>15</w:t>
            </w:r>
          </w:p>
        </w:tc>
        <w:tc>
          <w:tcPr>
            <w:tcW w:w="992" w:type="dxa"/>
          </w:tcPr>
          <w:p w14:paraId="78641417" w14:textId="77777777" w:rsidR="00CF539F" w:rsidRPr="00E13F29" w:rsidRDefault="00CF539F" w:rsidP="00431386">
            <w:pPr>
              <w:jc w:val="center"/>
              <w:rPr>
                <w:sz w:val="20"/>
                <w:szCs w:val="20"/>
              </w:rPr>
            </w:pPr>
            <w:r w:rsidRPr="00E13F29">
              <w:rPr>
                <w:sz w:val="20"/>
                <w:szCs w:val="20"/>
              </w:rPr>
              <w:t>31</w:t>
            </w:r>
          </w:p>
        </w:tc>
        <w:tc>
          <w:tcPr>
            <w:tcW w:w="850" w:type="dxa"/>
          </w:tcPr>
          <w:p w14:paraId="32639F55" w14:textId="77777777" w:rsidR="00CF539F" w:rsidRPr="00E13F29" w:rsidRDefault="00CF539F" w:rsidP="00431386">
            <w:pPr>
              <w:jc w:val="center"/>
              <w:rPr>
                <w:sz w:val="20"/>
                <w:szCs w:val="20"/>
              </w:rPr>
            </w:pPr>
            <w:r w:rsidRPr="00E13F29">
              <w:rPr>
                <w:sz w:val="20"/>
                <w:szCs w:val="20"/>
              </w:rPr>
              <w:t>46</w:t>
            </w:r>
          </w:p>
        </w:tc>
        <w:tc>
          <w:tcPr>
            <w:tcW w:w="993" w:type="dxa"/>
          </w:tcPr>
          <w:p w14:paraId="32E445CA" w14:textId="77777777" w:rsidR="00CF539F" w:rsidRPr="00E13F29" w:rsidRDefault="00CF539F" w:rsidP="00431386">
            <w:pPr>
              <w:jc w:val="center"/>
              <w:rPr>
                <w:sz w:val="20"/>
                <w:szCs w:val="20"/>
              </w:rPr>
            </w:pPr>
            <w:r w:rsidRPr="00E13F29">
              <w:rPr>
                <w:sz w:val="20"/>
                <w:szCs w:val="20"/>
              </w:rPr>
              <w:t>4885</w:t>
            </w:r>
          </w:p>
        </w:tc>
        <w:tc>
          <w:tcPr>
            <w:tcW w:w="992" w:type="dxa"/>
          </w:tcPr>
          <w:p w14:paraId="7A561BEA" w14:textId="77777777" w:rsidR="00CF539F" w:rsidRPr="00E13F29" w:rsidRDefault="00CF539F" w:rsidP="00431386">
            <w:pPr>
              <w:jc w:val="center"/>
              <w:rPr>
                <w:sz w:val="20"/>
                <w:szCs w:val="20"/>
              </w:rPr>
            </w:pPr>
            <w:r w:rsidRPr="00E13F29">
              <w:rPr>
                <w:sz w:val="20"/>
                <w:szCs w:val="20"/>
              </w:rPr>
              <w:t>-</w:t>
            </w:r>
          </w:p>
        </w:tc>
        <w:tc>
          <w:tcPr>
            <w:tcW w:w="1134" w:type="dxa"/>
          </w:tcPr>
          <w:p w14:paraId="5479CF6D" w14:textId="77777777" w:rsidR="00CF539F" w:rsidRPr="00E13F29" w:rsidRDefault="00CF539F" w:rsidP="00431386">
            <w:pPr>
              <w:jc w:val="center"/>
              <w:rPr>
                <w:sz w:val="20"/>
                <w:szCs w:val="20"/>
              </w:rPr>
            </w:pPr>
            <w:r w:rsidRPr="00E13F29">
              <w:rPr>
                <w:sz w:val="20"/>
                <w:szCs w:val="20"/>
              </w:rPr>
              <w:t>1:106</w:t>
            </w:r>
          </w:p>
        </w:tc>
      </w:tr>
      <w:tr w:rsidR="00CF539F" w:rsidRPr="00E13F29" w14:paraId="3187C650" w14:textId="77777777" w:rsidTr="00685C3E">
        <w:trPr>
          <w:jc w:val="center"/>
        </w:trPr>
        <w:tc>
          <w:tcPr>
            <w:tcW w:w="921" w:type="dxa"/>
          </w:tcPr>
          <w:p w14:paraId="7CBDADA2" w14:textId="77777777" w:rsidR="00CF539F" w:rsidRPr="00E13F29" w:rsidRDefault="00CF539F" w:rsidP="00431386">
            <w:pPr>
              <w:jc w:val="center"/>
              <w:rPr>
                <w:sz w:val="20"/>
                <w:szCs w:val="20"/>
              </w:rPr>
            </w:pPr>
            <w:r w:rsidRPr="00E13F29">
              <w:rPr>
                <w:sz w:val="20"/>
                <w:szCs w:val="20"/>
              </w:rPr>
              <w:t>1992</w:t>
            </w:r>
          </w:p>
        </w:tc>
        <w:tc>
          <w:tcPr>
            <w:tcW w:w="992" w:type="dxa"/>
          </w:tcPr>
          <w:p w14:paraId="13BB0921" w14:textId="77777777" w:rsidR="00CF539F" w:rsidRPr="00E13F29" w:rsidRDefault="00CF539F" w:rsidP="00431386">
            <w:pPr>
              <w:jc w:val="center"/>
              <w:rPr>
                <w:sz w:val="20"/>
                <w:szCs w:val="20"/>
              </w:rPr>
            </w:pPr>
            <w:r w:rsidRPr="00E13F29">
              <w:rPr>
                <w:sz w:val="20"/>
                <w:szCs w:val="20"/>
              </w:rPr>
              <w:t>68</w:t>
            </w:r>
          </w:p>
        </w:tc>
        <w:tc>
          <w:tcPr>
            <w:tcW w:w="992" w:type="dxa"/>
          </w:tcPr>
          <w:p w14:paraId="0959F269" w14:textId="77777777" w:rsidR="00CF539F" w:rsidRPr="00E13F29" w:rsidRDefault="00CF539F" w:rsidP="00431386">
            <w:pPr>
              <w:jc w:val="center"/>
              <w:rPr>
                <w:sz w:val="20"/>
                <w:szCs w:val="20"/>
              </w:rPr>
            </w:pPr>
            <w:r w:rsidRPr="00E13F29">
              <w:rPr>
                <w:sz w:val="20"/>
                <w:szCs w:val="20"/>
              </w:rPr>
              <w:t>1</w:t>
            </w:r>
          </w:p>
        </w:tc>
        <w:tc>
          <w:tcPr>
            <w:tcW w:w="993" w:type="dxa"/>
          </w:tcPr>
          <w:p w14:paraId="5AB55B31" w14:textId="77777777" w:rsidR="00CF539F" w:rsidRPr="00E13F29" w:rsidRDefault="00CF539F" w:rsidP="00431386">
            <w:pPr>
              <w:jc w:val="center"/>
              <w:rPr>
                <w:sz w:val="20"/>
                <w:szCs w:val="20"/>
              </w:rPr>
            </w:pPr>
            <w:r w:rsidRPr="00E13F29">
              <w:rPr>
                <w:sz w:val="20"/>
                <w:szCs w:val="20"/>
              </w:rPr>
              <w:t>16</w:t>
            </w:r>
          </w:p>
        </w:tc>
        <w:tc>
          <w:tcPr>
            <w:tcW w:w="992" w:type="dxa"/>
          </w:tcPr>
          <w:p w14:paraId="7A7857B7" w14:textId="77777777" w:rsidR="00CF539F" w:rsidRPr="00E13F29" w:rsidRDefault="00CF539F" w:rsidP="00431386">
            <w:pPr>
              <w:jc w:val="center"/>
              <w:rPr>
                <w:sz w:val="20"/>
                <w:szCs w:val="20"/>
              </w:rPr>
            </w:pPr>
            <w:r w:rsidRPr="00E13F29">
              <w:rPr>
                <w:sz w:val="20"/>
                <w:szCs w:val="20"/>
              </w:rPr>
              <w:t>29</w:t>
            </w:r>
          </w:p>
        </w:tc>
        <w:tc>
          <w:tcPr>
            <w:tcW w:w="850" w:type="dxa"/>
          </w:tcPr>
          <w:p w14:paraId="75C9FD6A" w14:textId="77777777" w:rsidR="00CF539F" w:rsidRPr="00E13F29" w:rsidRDefault="00CF539F" w:rsidP="00431386">
            <w:pPr>
              <w:jc w:val="center"/>
              <w:rPr>
                <w:sz w:val="20"/>
                <w:szCs w:val="20"/>
              </w:rPr>
            </w:pPr>
            <w:r w:rsidRPr="00E13F29">
              <w:rPr>
                <w:sz w:val="20"/>
                <w:szCs w:val="20"/>
              </w:rPr>
              <w:t>45</w:t>
            </w:r>
          </w:p>
        </w:tc>
        <w:tc>
          <w:tcPr>
            <w:tcW w:w="993" w:type="dxa"/>
          </w:tcPr>
          <w:p w14:paraId="610BC81D" w14:textId="77777777" w:rsidR="00CF539F" w:rsidRPr="00E13F29" w:rsidRDefault="00CF539F" w:rsidP="00431386">
            <w:pPr>
              <w:jc w:val="center"/>
              <w:rPr>
                <w:sz w:val="20"/>
                <w:szCs w:val="20"/>
              </w:rPr>
            </w:pPr>
            <w:r w:rsidRPr="00E13F29">
              <w:rPr>
                <w:sz w:val="20"/>
                <w:szCs w:val="20"/>
              </w:rPr>
              <w:t>4809</w:t>
            </w:r>
          </w:p>
        </w:tc>
        <w:tc>
          <w:tcPr>
            <w:tcW w:w="992" w:type="dxa"/>
          </w:tcPr>
          <w:p w14:paraId="1C08DD13" w14:textId="77777777" w:rsidR="00CF539F" w:rsidRPr="00E13F29" w:rsidRDefault="00CF539F" w:rsidP="00431386">
            <w:pPr>
              <w:jc w:val="center"/>
              <w:rPr>
                <w:sz w:val="20"/>
                <w:szCs w:val="20"/>
              </w:rPr>
            </w:pPr>
            <w:r w:rsidRPr="00E13F29">
              <w:rPr>
                <w:sz w:val="20"/>
                <w:szCs w:val="20"/>
              </w:rPr>
              <w:t>-</w:t>
            </w:r>
          </w:p>
        </w:tc>
        <w:tc>
          <w:tcPr>
            <w:tcW w:w="1134" w:type="dxa"/>
          </w:tcPr>
          <w:p w14:paraId="1B15E1E5" w14:textId="77777777" w:rsidR="00CF539F" w:rsidRPr="00E13F29" w:rsidRDefault="00CF539F" w:rsidP="00431386">
            <w:pPr>
              <w:jc w:val="center"/>
              <w:rPr>
                <w:sz w:val="20"/>
                <w:szCs w:val="20"/>
              </w:rPr>
            </w:pPr>
            <w:r w:rsidRPr="00E13F29">
              <w:rPr>
                <w:sz w:val="20"/>
                <w:szCs w:val="20"/>
              </w:rPr>
              <w:t>1:107</w:t>
            </w:r>
          </w:p>
        </w:tc>
      </w:tr>
      <w:tr w:rsidR="00CF539F" w:rsidRPr="00E13F29" w14:paraId="6E1784AB" w14:textId="77777777" w:rsidTr="00685C3E">
        <w:trPr>
          <w:jc w:val="center"/>
        </w:trPr>
        <w:tc>
          <w:tcPr>
            <w:tcW w:w="921" w:type="dxa"/>
          </w:tcPr>
          <w:p w14:paraId="40CFC6C6" w14:textId="77777777" w:rsidR="00CF539F" w:rsidRPr="00E13F29" w:rsidRDefault="00CF539F" w:rsidP="00431386">
            <w:pPr>
              <w:jc w:val="center"/>
              <w:rPr>
                <w:sz w:val="20"/>
                <w:szCs w:val="20"/>
              </w:rPr>
            </w:pPr>
            <w:r w:rsidRPr="00E13F29">
              <w:rPr>
                <w:sz w:val="20"/>
                <w:szCs w:val="20"/>
              </w:rPr>
              <w:t>1993</w:t>
            </w:r>
          </w:p>
        </w:tc>
        <w:tc>
          <w:tcPr>
            <w:tcW w:w="992" w:type="dxa"/>
          </w:tcPr>
          <w:p w14:paraId="7E09805A" w14:textId="77777777" w:rsidR="00CF539F" w:rsidRPr="00E13F29" w:rsidRDefault="00CF539F" w:rsidP="00431386">
            <w:pPr>
              <w:jc w:val="center"/>
              <w:rPr>
                <w:sz w:val="20"/>
                <w:szCs w:val="20"/>
              </w:rPr>
            </w:pPr>
            <w:r w:rsidRPr="00E13F29">
              <w:rPr>
                <w:sz w:val="20"/>
                <w:szCs w:val="20"/>
              </w:rPr>
              <w:t>297</w:t>
            </w:r>
          </w:p>
        </w:tc>
        <w:tc>
          <w:tcPr>
            <w:tcW w:w="992" w:type="dxa"/>
          </w:tcPr>
          <w:p w14:paraId="4D8E0883" w14:textId="77777777" w:rsidR="00CF539F" w:rsidRPr="00E13F29" w:rsidRDefault="00CF539F" w:rsidP="00431386">
            <w:pPr>
              <w:jc w:val="center"/>
              <w:rPr>
                <w:sz w:val="20"/>
                <w:szCs w:val="20"/>
              </w:rPr>
            </w:pPr>
            <w:r w:rsidRPr="00E13F29">
              <w:rPr>
                <w:sz w:val="20"/>
                <w:szCs w:val="20"/>
              </w:rPr>
              <w:t>243</w:t>
            </w:r>
          </w:p>
        </w:tc>
        <w:tc>
          <w:tcPr>
            <w:tcW w:w="993" w:type="dxa"/>
          </w:tcPr>
          <w:p w14:paraId="5CE96154" w14:textId="77777777" w:rsidR="00CF539F" w:rsidRPr="00E13F29" w:rsidRDefault="00CF539F" w:rsidP="00431386">
            <w:pPr>
              <w:jc w:val="center"/>
              <w:rPr>
                <w:sz w:val="20"/>
                <w:szCs w:val="20"/>
              </w:rPr>
            </w:pPr>
            <w:r w:rsidRPr="00E13F29">
              <w:rPr>
                <w:sz w:val="20"/>
                <w:szCs w:val="20"/>
              </w:rPr>
              <w:t>12</w:t>
            </w:r>
          </w:p>
        </w:tc>
        <w:tc>
          <w:tcPr>
            <w:tcW w:w="992" w:type="dxa"/>
          </w:tcPr>
          <w:p w14:paraId="0047C842" w14:textId="77777777" w:rsidR="00CF539F" w:rsidRPr="00E13F29" w:rsidRDefault="00CF539F" w:rsidP="00431386">
            <w:pPr>
              <w:jc w:val="center"/>
              <w:rPr>
                <w:sz w:val="20"/>
                <w:szCs w:val="20"/>
              </w:rPr>
            </w:pPr>
            <w:r w:rsidRPr="00E13F29">
              <w:rPr>
                <w:sz w:val="20"/>
                <w:szCs w:val="20"/>
              </w:rPr>
              <w:t>31</w:t>
            </w:r>
          </w:p>
        </w:tc>
        <w:tc>
          <w:tcPr>
            <w:tcW w:w="850" w:type="dxa"/>
          </w:tcPr>
          <w:p w14:paraId="5CDA3F4D" w14:textId="77777777" w:rsidR="00CF539F" w:rsidRPr="00E13F29" w:rsidRDefault="00CF539F" w:rsidP="00431386">
            <w:pPr>
              <w:jc w:val="center"/>
              <w:rPr>
                <w:sz w:val="20"/>
                <w:szCs w:val="20"/>
              </w:rPr>
            </w:pPr>
            <w:r w:rsidRPr="00E13F29">
              <w:rPr>
                <w:sz w:val="20"/>
                <w:szCs w:val="20"/>
              </w:rPr>
              <w:t>43</w:t>
            </w:r>
          </w:p>
        </w:tc>
        <w:tc>
          <w:tcPr>
            <w:tcW w:w="993" w:type="dxa"/>
          </w:tcPr>
          <w:p w14:paraId="3BBB5713" w14:textId="77777777" w:rsidR="00CF539F" w:rsidRPr="00E13F29" w:rsidRDefault="00CF539F" w:rsidP="00431386">
            <w:pPr>
              <w:jc w:val="center"/>
              <w:rPr>
                <w:sz w:val="20"/>
                <w:szCs w:val="20"/>
              </w:rPr>
            </w:pPr>
            <w:r w:rsidRPr="00E13F29">
              <w:rPr>
                <w:sz w:val="20"/>
                <w:szCs w:val="20"/>
              </w:rPr>
              <w:t>4836</w:t>
            </w:r>
          </w:p>
        </w:tc>
        <w:tc>
          <w:tcPr>
            <w:tcW w:w="992" w:type="dxa"/>
          </w:tcPr>
          <w:p w14:paraId="1D083D8F" w14:textId="77777777" w:rsidR="00CF539F" w:rsidRPr="00E13F29" w:rsidRDefault="00CF539F" w:rsidP="00431386">
            <w:pPr>
              <w:jc w:val="center"/>
              <w:rPr>
                <w:sz w:val="20"/>
                <w:szCs w:val="20"/>
              </w:rPr>
            </w:pPr>
            <w:r w:rsidRPr="00E13F29">
              <w:rPr>
                <w:sz w:val="20"/>
                <w:szCs w:val="20"/>
              </w:rPr>
              <w:t>498</w:t>
            </w:r>
          </w:p>
        </w:tc>
        <w:tc>
          <w:tcPr>
            <w:tcW w:w="1134" w:type="dxa"/>
          </w:tcPr>
          <w:p w14:paraId="602E5FA1" w14:textId="77777777" w:rsidR="00CF539F" w:rsidRPr="00E13F29" w:rsidRDefault="00CF539F" w:rsidP="00431386">
            <w:pPr>
              <w:jc w:val="center"/>
              <w:rPr>
                <w:sz w:val="20"/>
                <w:szCs w:val="20"/>
              </w:rPr>
            </w:pPr>
            <w:r w:rsidRPr="00E13F29">
              <w:rPr>
                <w:sz w:val="20"/>
                <w:szCs w:val="20"/>
              </w:rPr>
              <w:t>1:124</w:t>
            </w:r>
          </w:p>
        </w:tc>
      </w:tr>
      <w:tr w:rsidR="00CF539F" w:rsidRPr="00E13F29" w14:paraId="3DEE1834" w14:textId="77777777" w:rsidTr="00685C3E">
        <w:trPr>
          <w:jc w:val="center"/>
        </w:trPr>
        <w:tc>
          <w:tcPr>
            <w:tcW w:w="921" w:type="dxa"/>
          </w:tcPr>
          <w:p w14:paraId="17498484" w14:textId="77777777" w:rsidR="00CF539F" w:rsidRPr="00E13F29" w:rsidRDefault="00CF539F" w:rsidP="00431386">
            <w:pPr>
              <w:jc w:val="center"/>
              <w:rPr>
                <w:sz w:val="20"/>
                <w:szCs w:val="20"/>
              </w:rPr>
            </w:pPr>
            <w:r w:rsidRPr="00E13F29">
              <w:rPr>
                <w:sz w:val="20"/>
                <w:szCs w:val="20"/>
              </w:rPr>
              <w:t>1994</w:t>
            </w:r>
          </w:p>
        </w:tc>
        <w:tc>
          <w:tcPr>
            <w:tcW w:w="992" w:type="dxa"/>
          </w:tcPr>
          <w:p w14:paraId="7A6D811C" w14:textId="77777777" w:rsidR="00CF539F" w:rsidRPr="00E13F29" w:rsidRDefault="00CF539F" w:rsidP="00431386">
            <w:pPr>
              <w:jc w:val="center"/>
              <w:rPr>
                <w:sz w:val="20"/>
                <w:szCs w:val="20"/>
              </w:rPr>
            </w:pPr>
            <w:r w:rsidRPr="00E13F29">
              <w:rPr>
                <w:sz w:val="20"/>
                <w:szCs w:val="20"/>
              </w:rPr>
              <w:t>3165</w:t>
            </w:r>
          </w:p>
        </w:tc>
        <w:tc>
          <w:tcPr>
            <w:tcW w:w="992" w:type="dxa"/>
          </w:tcPr>
          <w:p w14:paraId="55FF021C" w14:textId="77777777" w:rsidR="00CF539F" w:rsidRPr="00E13F29" w:rsidRDefault="00CF539F" w:rsidP="00431386">
            <w:pPr>
              <w:jc w:val="center"/>
              <w:rPr>
                <w:sz w:val="20"/>
                <w:szCs w:val="20"/>
              </w:rPr>
            </w:pPr>
            <w:r w:rsidRPr="00E13F29">
              <w:rPr>
                <w:sz w:val="20"/>
                <w:szCs w:val="20"/>
              </w:rPr>
              <w:t>1361</w:t>
            </w:r>
          </w:p>
        </w:tc>
        <w:tc>
          <w:tcPr>
            <w:tcW w:w="993" w:type="dxa"/>
          </w:tcPr>
          <w:p w14:paraId="3300DE97" w14:textId="77777777" w:rsidR="00CF539F" w:rsidRPr="00E13F29" w:rsidRDefault="00CF539F" w:rsidP="00431386">
            <w:pPr>
              <w:jc w:val="center"/>
              <w:rPr>
                <w:sz w:val="20"/>
                <w:szCs w:val="20"/>
              </w:rPr>
            </w:pPr>
            <w:r w:rsidRPr="00E13F29">
              <w:rPr>
                <w:sz w:val="20"/>
                <w:szCs w:val="20"/>
              </w:rPr>
              <w:t>12</w:t>
            </w:r>
          </w:p>
        </w:tc>
        <w:tc>
          <w:tcPr>
            <w:tcW w:w="992" w:type="dxa"/>
          </w:tcPr>
          <w:p w14:paraId="43680858" w14:textId="77777777" w:rsidR="00CF539F" w:rsidRPr="00E13F29" w:rsidRDefault="00CF539F" w:rsidP="00431386">
            <w:pPr>
              <w:jc w:val="center"/>
              <w:rPr>
                <w:sz w:val="20"/>
                <w:szCs w:val="20"/>
              </w:rPr>
            </w:pPr>
            <w:r w:rsidRPr="00E13F29">
              <w:rPr>
                <w:sz w:val="20"/>
                <w:szCs w:val="20"/>
              </w:rPr>
              <w:t>31</w:t>
            </w:r>
          </w:p>
        </w:tc>
        <w:tc>
          <w:tcPr>
            <w:tcW w:w="850" w:type="dxa"/>
          </w:tcPr>
          <w:p w14:paraId="0914E85F" w14:textId="77777777" w:rsidR="00CF539F" w:rsidRPr="00E13F29" w:rsidRDefault="00CF539F" w:rsidP="00431386">
            <w:pPr>
              <w:jc w:val="center"/>
              <w:rPr>
                <w:sz w:val="20"/>
                <w:szCs w:val="20"/>
              </w:rPr>
            </w:pPr>
            <w:r w:rsidRPr="00E13F29">
              <w:rPr>
                <w:sz w:val="20"/>
                <w:szCs w:val="20"/>
              </w:rPr>
              <w:t>43</w:t>
            </w:r>
          </w:p>
        </w:tc>
        <w:tc>
          <w:tcPr>
            <w:tcW w:w="993" w:type="dxa"/>
          </w:tcPr>
          <w:p w14:paraId="0223342C" w14:textId="77777777" w:rsidR="00CF539F" w:rsidRPr="00E13F29" w:rsidRDefault="00CF539F" w:rsidP="00431386">
            <w:pPr>
              <w:jc w:val="center"/>
              <w:rPr>
                <w:sz w:val="20"/>
                <w:szCs w:val="20"/>
              </w:rPr>
            </w:pPr>
            <w:r w:rsidRPr="00E13F29">
              <w:rPr>
                <w:sz w:val="20"/>
                <w:szCs w:val="20"/>
              </w:rPr>
              <w:t>4766</w:t>
            </w:r>
          </w:p>
        </w:tc>
        <w:tc>
          <w:tcPr>
            <w:tcW w:w="992" w:type="dxa"/>
          </w:tcPr>
          <w:p w14:paraId="1B951D2E" w14:textId="77777777" w:rsidR="00CF539F" w:rsidRPr="00E13F29" w:rsidRDefault="00CF539F" w:rsidP="00431386">
            <w:pPr>
              <w:jc w:val="center"/>
              <w:rPr>
                <w:sz w:val="20"/>
                <w:szCs w:val="20"/>
              </w:rPr>
            </w:pPr>
            <w:r w:rsidRPr="00E13F29">
              <w:rPr>
                <w:sz w:val="20"/>
                <w:szCs w:val="20"/>
              </w:rPr>
              <w:t>1196</w:t>
            </w:r>
          </w:p>
        </w:tc>
        <w:tc>
          <w:tcPr>
            <w:tcW w:w="1134" w:type="dxa"/>
          </w:tcPr>
          <w:p w14:paraId="428D3319" w14:textId="77777777" w:rsidR="00CF539F" w:rsidRPr="00E13F29" w:rsidRDefault="00CF539F" w:rsidP="00431386">
            <w:pPr>
              <w:jc w:val="center"/>
              <w:rPr>
                <w:sz w:val="20"/>
                <w:szCs w:val="20"/>
              </w:rPr>
            </w:pPr>
            <w:r w:rsidRPr="00E13F29">
              <w:rPr>
                <w:sz w:val="20"/>
                <w:szCs w:val="20"/>
              </w:rPr>
              <w:t>1:138</w:t>
            </w:r>
          </w:p>
        </w:tc>
      </w:tr>
      <w:tr w:rsidR="00CF539F" w:rsidRPr="00E13F29" w14:paraId="4431F0D9" w14:textId="77777777" w:rsidTr="00685C3E">
        <w:trPr>
          <w:jc w:val="center"/>
        </w:trPr>
        <w:tc>
          <w:tcPr>
            <w:tcW w:w="921" w:type="dxa"/>
          </w:tcPr>
          <w:p w14:paraId="72235FB9" w14:textId="77777777" w:rsidR="00CF539F" w:rsidRPr="00E13F29" w:rsidRDefault="00CF539F" w:rsidP="00431386">
            <w:pPr>
              <w:jc w:val="center"/>
              <w:rPr>
                <w:sz w:val="20"/>
                <w:szCs w:val="20"/>
              </w:rPr>
            </w:pPr>
            <w:r w:rsidRPr="00E13F29">
              <w:rPr>
                <w:sz w:val="20"/>
                <w:szCs w:val="20"/>
              </w:rPr>
              <w:t>1995</w:t>
            </w:r>
          </w:p>
        </w:tc>
        <w:tc>
          <w:tcPr>
            <w:tcW w:w="992" w:type="dxa"/>
          </w:tcPr>
          <w:p w14:paraId="521C3E6E" w14:textId="77777777" w:rsidR="00CF539F" w:rsidRPr="00E13F29" w:rsidRDefault="00CF539F" w:rsidP="00431386">
            <w:pPr>
              <w:jc w:val="center"/>
              <w:rPr>
                <w:sz w:val="20"/>
                <w:szCs w:val="20"/>
              </w:rPr>
            </w:pPr>
            <w:r w:rsidRPr="00E13F29">
              <w:rPr>
                <w:sz w:val="20"/>
                <w:szCs w:val="20"/>
              </w:rPr>
              <w:t>1187</w:t>
            </w:r>
          </w:p>
        </w:tc>
        <w:tc>
          <w:tcPr>
            <w:tcW w:w="992" w:type="dxa"/>
          </w:tcPr>
          <w:p w14:paraId="2093F67A" w14:textId="77777777" w:rsidR="00CF539F" w:rsidRPr="00E13F29" w:rsidRDefault="00CF539F" w:rsidP="00431386">
            <w:pPr>
              <w:jc w:val="center"/>
              <w:rPr>
                <w:sz w:val="20"/>
                <w:szCs w:val="20"/>
              </w:rPr>
            </w:pPr>
            <w:r w:rsidRPr="00E13F29">
              <w:rPr>
                <w:sz w:val="20"/>
                <w:szCs w:val="20"/>
              </w:rPr>
              <w:t>778</w:t>
            </w:r>
          </w:p>
        </w:tc>
        <w:tc>
          <w:tcPr>
            <w:tcW w:w="993" w:type="dxa"/>
          </w:tcPr>
          <w:p w14:paraId="67636B1A" w14:textId="77777777" w:rsidR="00CF539F" w:rsidRPr="00E13F29" w:rsidRDefault="00CF539F" w:rsidP="00431386">
            <w:pPr>
              <w:jc w:val="center"/>
              <w:rPr>
                <w:sz w:val="20"/>
                <w:szCs w:val="20"/>
              </w:rPr>
            </w:pPr>
            <w:r w:rsidRPr="00E13F29">
              <w:rPr>
                <w:sz w:val="20"/>
                <w:szCs w:val="20"/>
              </w:rPr>
              <w:t>12</w:t>
            </w:r>
          </w:p>
        </w:tc>
        <w:tc>
          <w:tcPr>
            <w:tcW w:w="992" w:type="dxa"/>
          </w:tcPr>
          <w:p w14:paraId="6C10BAE8" w14:textId="77777777" w:rsidR="00CF539F" w:rsidRPr="00E13F29" w:rsidRDefault="00CF539F" w:rsidP="00431386">
            <w:pPr>
              <w:jc w:val="center"/>
              <w:rPr>
                <w:sz w:val="20"/>
                <w:szCs w:val="20"/>
              </w:rPr>
            </w:pPr>
            <w:r w:rsidRPr="00E13F29">
              <w:rPr>
                <w:sz w:val="20"/>
                <w:szCs w:val="20"/>
              </w:rPr>
              <w:t>31</w:t>
            </w:r>
          </w:p>
        </w:tc>
        <w:tc>
          <w:tcPr>
            <w:tcW w:w="850" w:type="dxa"/>
          </w:tcPr>
          <w:p w14:paraId="58DF36CA" w14:textId="77777777" w:rsidR="00CF539F" w:rsidRPr="00E13F29" w:rsidRDefault="00CF539F" w:rsidP="00431386">
            <w:pPr>
              <w:jc w:val="center"/>
              <w:rPr>
                <w:sz w:val="20"/>
                <w:szCs w:val="20"/>
              </w:rPr>
            </w:pPr>
            <w:r w:rsidRPr="00E13F29">
              <w:rPr>
                <w:sz w:val="20"/>
                <w:szCs w:val="20"/>
              </w:rPr>
              <w:t>43</w:t>
            </w:r>
          </w:p>
        </w:tc>
        <w:tc>
          <w:tcPr>
            <w:tcW w:w="993" w:type="dxa"/>
          </w:tcPr>
          <w:p w14:paraId="0645BB6D" w14:textId="77777777" w:rsidR="00CF539F" w:rsidRPr="00E13F29" w:rsidRDefault="00CF539F" w:rsidP="00431386">
            <w:pPr>
              <w:jc w:val="center"/>
              <w:rPr>
                <w:sz w:val="20"/>
                <w:szCs w:val="20"/>
              </w:rPr>
            </w:pPr>
            <w:r w:rsidRPr="00E13F29">
              <w:rPr>
                <w:sz w:val="20"/>
                <w:szCs w:val="20"/>
              </w:rPr>
              <w:t>5034</w:t>
            </w:r>
          </w:p>
        </w:tc>
        <w:tc>
          <w:tcPr>
            <w:tcW w:w="992" w:type="dxa"/>
          </w:tcPr>
          <w:p w14:paraId="3C34087C" w14:textId="77777777" w:rsidR="00CF539F" w:rsidRPr="00E13F29" w:rsidRDefault="00CF539F" w:rsidP="00431386">
            <w:pPr>
              <w:jc w:val="center"/>
              <w:rPr>
                <w:sz w:val="20"/>
                <w:szCs w:val="20"/>
              </w:rPr>
            </w:pPr>
            <w:r w:rsidRPr="00E13F29">
              <w:rPr>
                <w:sz w:val="20"/>
                <w:szCs w:val="20"/>
              </w:rPr>
              <w:t>3336</w:t>
            </w:r>
          </w:p>
        </w:tc>
        <w:tc>
          <w:tcPr>
            <w:tcW w:w="1134" w:type="dxa"/>
          </w:tcPr>
          <w:p w14:paraId="33364641" w14:textId="77777777" w:rsidR="00CF539F" w:rsidRPr="00E13F29" w:rsidRDefault="00CF539F" w:rsidP="00431386">
            <w:pPr>
              <w:jc w:val="center"/>
              <w:rPr>
                <w:sz w:val="20"/>
                <w:szCs w:val="20"/>
              </w:rPr>
            </w:pPr>
            <w:r w:rsidRPr="00E13F29">
              <w:rPr>
                <w:sz w:val="20"/>
                <w:szCs w:val="20"/>
              </w:rPr>
              <w:t>1:194</w:t>
            </w:r>
          </w:p>
        </w:tc>
      </w:tr>
      <w:tr w:rsidR="00CF539F" w:rsidRPr="00E13F29" w14:paraId="5D0C06B9" w14:textId="77777777" w:rsidTr="00685C3E">
        <w:trPr>
          <w:jc w:val="center"/>
        </w:trPr>
        <w:tc>
          <w:tcPr>
            <w:tcW w:w="921" w:type="dxa"/>
          </w:tcPr>
          <w:p w14:paraId="4AF18860" w14:textId="77777777" w:rsidR="00CF539F" w:rsidRPr="00E13F29" w:rsidRDefault="00CF539F" w:rsidP="00431386">
            <w:pPr>
              <w:jc w:val="center"/>
              <w:rPr>
                <w:sz w:val="20"/>
                <w:szCs w:val="20"/>
              </w:rPr>
            </w:pPr>
            <w:r w:rsidRPr="00E13F29">
              <w:rPr>
                <w:sz w:val="20"/>
                <w:szCs w:val="20"/>
              </w:rPr>
              <w:t>1996</w:t>
            </w:r>
          </w:p>
        </w:tc>
        <w:tc>
          <w:tcPr>
            <w:tcW w:w="992" w:type="dxa"/>
          </w:tcPr>
          <w:p w14:paraId="2F09B905" w14:textId="77777777" w:rsidR="00CF539F" w:rsidRPr="00E13F29" w:rsidRDefault="00CF539F" w:rsidP="00431386">
            <w:pPr>
              <w:jc w:val="center"/>
              <w:rPr>
                <w:sz w:val="20"/>
                <w:szCs w:val="20"/>
              </w:rPr>
            </w:pPr>
            <w:r w:rsidRPr="00E13F29">
              <w:rPr>
                <w:sz w:val="20"/>
                <w:szCs w:val="20"/>
              </w:rPr>
              <w:t>648</w:t>
            </w:r>
          </w:p>
        </w:tc>
        <w:tc>
          <w:tcPr>
            <w:tcW w:w="992" w:type="dxa"/>
          </w:tcPr>
          <w:p w14:paraId="230BCF1B" w14:textId="77777777" w:rsidR="00CF539F" w:rsidRPr="00E13F29" w:rsidRDefault="00CF539F" w:rsidP="00431386">
            <w:pPr>
              <w:jc w:val="center"/>
              <w:rPr>
                <w:sz w:val="20"/>
                <w:szCs w:val="20"/>
              </w:rPr>
            </w:pPr>
            <w:r w:rsidRPr="00E13F29">
              <w:rPr>
                <w:sz w:val="20"/>
                <w:szCs w:val="20"/>
              </w:rPr>
              <w:t>510</w:t>
            </w:r>
          </w:p>
        </w:tc>
        <w:tc>
          <w:tcPr>
            <w:tcW w:w="993" w:type="dxa"/>
          </w:tcPr>
          <w:p w14:paraId="171513EE" w14:textId="77777777" w:rsidR="00CF539F" w:rsidRPr="00E13F29" w:rsidRDefault="00CF539F" w:rsidP="00431386">
            <w:pPr>
              <w:jc w:val="center"/>
              <w:rPr>
                <w:sz w:val="20"/>
                <w:szCs w:val="20"/>
              </w:rPr>
            </w:pPr>
            <w:r w:rsidRPr="00E13F29">
              <w:rPr>
                <w:sz w:val="20"/>
                <w:szCs w:val="20"/>
              </w:rPr>
              <w:t>12</w:t>
            </w:r>
          </w:p>
        </w:tc>
        <w:tc>
          <w:tcPr>
            <w:tcW w:w="992" w:type="dxa"/>
          </w:tcPr>
          <w:p w14:paraId="1EAA5220" w14:textId="77777777" w:rsidR="00CF539F" w:rsidRPr="00E13F29" w:rsidRDefault="00CF539F" w:rsidP="00431386">
            <w:pPr>
              <w:jc w:val="center"/>
              <w:rPr>
                <w:sz w:val="20"/>
                <w:szCs w:val="20"/>
              </w:rPr>
            </w:pPr>
            <w:r w:rsidRPr="00E13F29">
              <w:rPr>
                <w:sz w:val="20"/>
                <w:szCs w:val="20"/>
              </w:rPr>
              <w:t>31</w:t>
            </w:r>
          </w:p>
        </w:tc>
        <w:tc>
          <w:tcPr>
            <w:tcW w:w="850" w:type="dxa"/>
          </w:tcPr>
          <w:p w14:paraId="071D661A" w14:textId="77777777" w:rsidR="00CF539F" w:rsidRPr="00E13F29" w:rsidRDefault="00CF539F" w:rsidP="00431386">
            <w:pPr>
              <w:jc w:val="center"/>
              <w:rPr>
                <w:sz w:val="20"/>
                <w:szCs w:val="20"/>
              </w:rPr>
            </w:pPr>
            <w:r w:rsidRPr="00E13F29">
              <w:rPr>
                <w:sz w:val="20"/>
                <w:szCs w:val="20"/>
              </w:rPr>
              <w:t>43</w:t>
            </w:r>
          </w:p>
        </w:tc>
        <w:tc>
          <w:tcPr>
            <w:tcW w:w="993" w:type="dxa"/>
          </w:tcPr>
          <w:p w14:paraId="0DE2AA12" w14:textId="77777777" w:rsidR="00CF539F" w:rsidRPr="00E13F29" w:rsidRDefault="00CF539F" w:rsidP="00431386">
            <w:pPr>
              <w:jc w:val="center"/>
              <w:rPr>
                <w:sz w:val="20"/>
                <w:szCs w:val="20"/>
              </w:rPr>
            </w:pPr>
            <w:r w:rsidRPr="00E13F29">
              <w:rPr>
                <w:sz w:val="20"/>
                <w:szCs w:val="20"/>
              </w:rPr>
              <w:t>5368</w:t>
            </w:r>
          </w:p>
        </w:tc>
        <w:tc>
          <w:tcPr>
            <w:tcW w:w="992" w:type="dxa"/>
          </w:tcPr>
          <w:p w14:paraId="4BA337F9" w14:textId="77777777" w:rsidR="00CF539F" w:rsidRPr="00E13F29" w:rsidRDefault="00CF539F" w:rsidP="00431386">
            <w:pPr>
              <w:jc w:val="center"/>
              <w:rPr>
                <w:sz w:val="20"/>
                <w:szCs w:val="20"/>
              </w:rPr>
            </w:pPr>
            <w:r w:rsidRPr="00E13F29">
              <w:rPr>
                <w:sz w:val="20"/>
                <w:szCs w:val="20"/>
              </w:rPr>
              <w:t>4149</w:t>
            </w:r>
          </w:p>
        </w:tc>
        <w:tc>
          <w:tcPr>
            <w:tcW w:w="1134" w:type="dxa"/>
          </w:tcPr>
          <w:p w14:paraId="4FA73794" w14:textId="77777777" w:rsidR="00CF539F" w:rsidRPr="00E13F29" w:rsidRDefault="00CF539F" w:rsidP="00431386">
            <w:pPr>
              <w:jc w:val="center"/>
              <w:rPr>
                <w:sz w:val="20"/>
                <w:szCs w:val="20"/>
              </w:rPr>
            </w:pPr>
            <w:r w:rsidRPr="00E13F29">
              <w:rPr>
                <w:sz w:val="20"/>
                <w:szCs w:val="20"/>
              </w:rPr>
              <w:t>1:252</w:t>
            </w:r>
          </w:p>
        </w:tc>
      </w:tr>
      <w:tr w:rsidR="00CF539F" w:rsidRPr="00E13F29" w14:paraId="6022AC8A" w14:textId="77777777" w:rsidTr="00685C3E">
        <w:trPr>
          <w:jc w:val="center"/>
        </w:trPr>
        <w:tc>
          <w:tcPr>
            <w:tcW w:w="921" w:type="dxa"/>
          </w:tcPr>
          <w:p w14:paraId="316ADEDE" w14:textId="77777777" w:rsidR="00CF539F" w:rsidRPr="00E13F29" w:rsidRDefault="00CF539F" w:rsidP="00431386">
            <w:pPr>
              <w:jc w:val="center"/>
              <w:rPr>
                <w:sz w:val="20"/>
                <w:szCs w:val="20"/>
              </w:rPr>
            </w:pPr>
            <w:r w:rsidRPr="00E13F29">
              <w:rPr>
                <w:sz w:val="20"/>
                <w:szCs w:val="20"/>
              </w:rPr>
              <w:t>1997</w:t>
            </w:r>
          </w:p>
        </w:tc>
        <w:tc>
          <w:tcPr>
            <w:tcW w:w="992" w:type="dxa"/>
          </w:tcPr>
          <w:p w14:paraId="6BF4C78F" w14:textId="77777777" w:rsidR="00CF539F" w:rsidRPr="00E13F29" w:rsidRDefault="00CF539F" w:rsidP="00431386">
            <w:pPr>
              <w:jc w:val="center"/>
              <w:rPr>
                <w:sz w:val="20"/>
                <w:szCs w:val="20"/>
              </w:rPr>
            </w:pPr>
            <w:r w:rsidRPr="00E13F29">
              <w:rPr>
                <w:sz w:val="20"/>
                <w:szCs w:val="20"/>
              </w:rPr>
              <w:t>389</w:t>
            </w:r>
          </w:p>
        </w:tc>
        <w:tc>
          <w:tcPr>
            <w:tcW w:w="992" w:type="dxa"/>
          </w:tcPr>
          <w:p w14:paraId="28989BC8" w14:textId="77777777" w:rsidR="00CF539F" w:rsidRPr="00E13F29" w:rsidRDefault="00CF539F" w:rsidP="00431386">
            <w:pPr>
              <w:jc w:val="center"/>
              <w:rPr>
                <w:sz w:val="20"/>
                <w:szCs w:val="20"/>
              </w:rPr>
            </w:pPr>
            <w:r w:rsidRPr="00E13F29">
              <w:rPr>
                <w:sz w:val="20"/>
                <w:szCs w:val="20"/>
              </w:rPr>
              <w:t>335</w:t>
            </w:r>
          </w:p>
        </w:tc>
        <w:tc>
          <w:tcPr>
            <w:tcW w:w="993" w:type="dxa"/>
          </w:tcPr>
          <w:p w14:paraId="019D119D" w14:textId="77777777" w:rsidR="00CF539F" w:rsidRPr="00E13F29" w:rsidRDefault="00CF539F" w:rsidP="00431386">
            <w:pPr>
              <w:jc w:val="center"/>
              <w:rPr>
                <w:sz w:val="20"/>
                <w:szCs w:val="20"/>
              </w:rPr>
            </w:pPr>
            <w:r w:rsidRPr="00E13F29">
              <w:rPr>
                <w:sz w:val="20"/>
                <w:szCs w:val="20"/>
              </w:rPr>
              <w:t>14</w:t>
            </w:r>
          </w:p>
        </w:tc>
        <w:tc>
          <w:tcPr>
            <w:tcW w:w="992" w:type="dxa"/>
          </w:tcPr>
          <w:p w14:paraId="01B9723B" w14:textId="77777777" w:rsidR="00CF539F" w:rsidRPr="00E13F29" w:rsidRDefault="00CF539F" w:rsidP="00431386">
            <w:pPr>
              <w:jc w:val="center"/>
              <w:rPr>
                <w:sz w:val="20"/>
                <w:szCs w:val="20"/>
              </w:rPr>
            </w:pPr>
            <w:r w:rsidRPr="00E13F29">
              <w:rPr>
                <w:sz w:val="20"/>
                <w:szCs w:val="20"/>
              </w:rPr>
              <w:t>29</w:t>
            </w:r>
          </w:p>
        </w:tc>
        <w:tc>
          <w:tcPr>
            <w:tcW w:w="850" w:type="dxa"/>
          </w:tcPr>
          <w:p w14:paraId="425FEBC5" w14:textId="77777777" w:rsidR="00CF539F" w:rsidRPr="00E13F29" w:rsidRDefault="00CF539F" w:rsidP="00431386">
            <w:pPr>
              <w:jc w:val="center"/>
              <w:rPr>
                <w:sz w:val="20"/>
                <w:szCs w:val="20"/>
              </w:rPr>
            </w:pPr>
            <w:r w:rsidRPr="00E13F29">
              <w:rPr>
                <w:sz w:val="20"/>
                <w:szCs w:val="20"/>
              </w:rPr>
              <w:t>43</w:t>
            </w:r>
          </w:p>
        </w:tc>
        <w:tc>
          <w:tcPr>
            <w:tcW w:w="993" w:type="dxa"/>
          </w:tcPr>
          <w:p w14:paraId="74E4BB97" w14:textId="77777777" w:rsidR="00CF539F" w:rsidRPr="00E13F29" w:rsidRDefault="00CF539F" w:rsidP="00431386">
            <w:pPr>
              <w:jc w:val="center"/>
              <w:rPr>
                <w:sz w:val="20"/>
                <w:szCs w:val="20"/>
              </w:rPr>
            </w:pPr>
            <w:r w:rsidRPr="00E13F29">
              <w:rPr>
                <w:sz w:val="20"/>
                <w:szCs w:val="20"/>
              </w:rPr>
              <w:t>5347</w:t>
            </w:r>
          </w:p>
        </w:tc>
        <w:tc>
          <w:tcPr>
            <w:tcW w:w="992" w:type="dxa"/>
          </w:tcPr>
          <w:p w14:paraId="05FD8B57" w14:textId="77777777" w:rsidR="00CF539F" w:rsidRPr="00E13F29" w:rsidRDefault="00CF539F" w:rsidP="00431386">
            <w:pPr>
              <w:jc w:val="center"/>
              <w:rPr>
                <w:sz w:val="20"/>
                <w:szCs w:val="20"/>
              </w:rPr>
            </w:pPr>
            <w:r w:rsidRPr="00E13F29">
              <w:rPr>
                <w:sz w:val="20"/>
                <w:szCs w:val="20"/>
              </w:rPr>
              <w:t>5484</w:t>
            </w:r>
          </w:p>
        </w:tc>
        <w:tc>
          <w:tcPr>
            <w:tcW w:w="1134" w:type="dxa"/>
          </w:tcPr>
          <w:p w14:paraId="6AD74944" w14:textId="77777777" w:rsidR="00CF539F" w:rsidRPr="00E13F29" w:rsidRDefault="00CF539F" w:rsidP="00431386">
            <w:pPr>
              <w:jc w:val="center"/>
              <w:rPr>
                <w:sz w:val="20"/>
                <w:szCs w:val="20"/>
              </w:rPr>
            </w:pPr>
            <w:r w:rsidRPr="00E13F29">
              <w:rPr>
                <w:sz w:val="20"/>
                <w:szCs w:val="20"/>
              </w:rPr>
              <w:t>1:252</w:t>
            </w:r>
          </w:p>
        </w:tc>
      </w:tr>
      <w:tr w:rsidR="00CF539F" w:rsidRPr="00E13F29" w14:paraId="3AF0422D" w14:textId="77777777" w:rsidTr="00685C3E">
        <w:trPr>
          <w:jc w:val="center"/>
        </w:trPr>
        <w:tc>
          <w:tcPr>
            <w:tcW w:w="921" w:type="dxa"/>
          </w:tcPr>
          <w:p w14:paraId="2D420745" w14:textId="77777777" w:rsidR="00CF539F" w:rsidRPr="00E13F29" w:rsidRDefault="00CF539F" w:rsidP="00431386">
            <w:pPr>
              <w:jc w:val="center"/>
              <w:rPr>
                <w:sz w:val="20"/>
                <w:szCs w:val="20"/>
              </w:rPr>
            </w:pPr>
            <w:r w:rsidRPr="00E13F29">
              <w:rPr>
                <w:sz w:val="20"/>
                <w:szCs w:val="20"/>
              </w:rPr>
              <w:t>1998</w:t>
            </w:r>
          </w:p>
        </w:tc>
        <w:tc>
          <w:tcPr>
            <w:tcW w:w="992" w:type="dxa"/>
          </w:tcPr>
          <w:p w14:paraId="591DB370" w14:textId="77777777" w:rsidR="00CF539F" w:rsidRPr="00E13F29" w:rsidRDefault="00CF539F" w:rsidP="00431386">
            <w:pPr>
              <w:jc w:val="center"/>
              <w:rPr>
                <w:sz w:val="20"/>
                <w:szCs w:val="20"/>
              </w:rPr>
            </w:pPr>
            <w:r w:rsidRPr="00E13F29">
              <w:rPr>
                <w:sz w:val="20"/>
                <w:szCs w:val="20"/>
              </w:rPr>
              <w:t>-</w:t>
            </w:r>
          </w:p>
        </w:tc>
        <w:tc>
          <w:tcPr>
            <w:tcW w:w="992" w:type="dxa"/>
          </w:tcPr>
          <w:p w14:paraId="6379B391" w14:textId="77777777" w:rsidR="00CF539F" w:rsidRPr="00E13F29" w:rsidRDefault="00CF539F" w:rsidP="00431386">
            <w:pPr>
              <w:jc w:val="center"/>
              <w:rPr>
                <w:sz w:val="20"/>
                <w:szCs w:val="20"/>
              </w:rPr>
            </w:pPr>
            <w:r w:rsidRPr="00E13F29">
              <w:rPr>
                <w:sz w:val="20"/>
                <w:szCs w:val="20"/>
              </w:rPr>
              <w:t>917</w:t>
            </w:r>
          </w:p>
        </w:tc>
        <w:tc>
          <w:tcPr>
            <w:tcW w:w="993" w:type="dxa"/>
          </w:tcPr>
          <w:p w14:paraId="4EEAA062" w14:textId="77777777" w:rsidR="00CF539F" w:rsidRPr="00E13F29" w:rsidRDefault="00CF539F" w:rsidP="00431386">
            <w:pPr>
              <w:jc w:val="center"/>
              <w:rPr>
                <w:sz w:val="20"/>
                <w:szCs w:val="20"/>
              </w:rPr>
            </w:pPr>
            <w:r w:rsidRPr="00E13F29">
              <w:rPr>
                <w:sz w:val="20"/>
                <w:szCs w:val="20"/>
              </w:rPr>
              <w:t>15+2</w:t>
            </w:r>
          </w:p>
        </w:tc>
        <w:tc>
          <w:tcPr>
            <w:tcW w:w="992" w:type="dxa"/>
          </w:tcPr>
          <w:p w14:paraId="1A17C039" w14:textId="77777777" w:rsidR="00CF539F" w:rsidRPr="00E13F29" w:rsidRDefault="00CF539F" w:rsidP="00431386">
            <w:pPr>
              <w:jc w:val="center"/>
              <w:rPr>
                <w:sz w:val="20"/>
                <w:szCs w:val="20"/>
              </w:rPr>
            </w:pPr>
            <w:r w:rsidRPr="00E13F29">
              <w:rPr>
                <w:sz w:val="20"/>
                <w:szCs w:val="20"/>
              </w:rPr>
              <w:t>28+28</w:t>
            </w:r>
          </w:p>
        </w:tc>
        <w:tc>
          <w:tcPr>
            <w:tcW w:w="850" w:type="dxa"/>
          </w:tcPr>
          <w:p w14:paraId="1C35FE69" w14:textId="77777777" w:rsidR="00CF539F" w:rsidRPr="00E13F29" w:rsidRDefault="00CF539F" w:rsidP="00431386">
            <w:pPr>
              <w:jc w:val="center"/>
              <w:rPr>
                <w:sz w:val="20"/>
                <w:szCs w:val="20"/>
              </w:rPr>
            </w:pPr>
            <w:r w:rsidRPr="00E13F29">
              <w:rPr>
                <w:sz w:val="20"/>
                <w:szCs w:val="20"/>
              </w:rPr>
              <w:t>73</w:t>
            </w:r>
          </w:p>
        </w:tc>
        <w:tc>
          <w:tcPr>
            <w:tcW w:w="993" w:type="dxa"/>
          </w:tcPr>
          <w:p w14:paraId="5E6DC25B" w14:textId="77777777" w:rsidR="00CF539F" w:rsidRPr="00E13F29" w:rsidRDefault="00CF539F" w:rsidP="00431386">
            <w:pPr>
              <w:jc w:val="center"/>
              <w:rPr>
                <w:sz w:val="20"/>
                <w:szCs w:val="20"/>
              </w:rPr>
            </w:pPr>
            <w:r w:rsidRPr="00E13F29">
              <w:rPr>
                <w:sz w:val="20"/>
                <w:szCs w:val="20"/>
              </w:rPr>
              <w:t>5664</w:t>
            </w:r>
          </w:p>
        </w:tc>
        <w:tc>
          <w:tcPr>
            <w:tcW w:w="992" w:type="dxa"/>
          </w:tcPr>
          <w:p w14:paraId="33C61073" w14:textId="77777777" w:rsidR="00CF539F" w:rsidRPr="00E13F29" w:rsidRDefault="00CF539F" w:rsidP="00431386">
            <w:pPr>
              <w:jc w:val="center"/>
              <w:rPr>
                <w:sz w:val="20"/>
                <w:szCs w:val="20"/>
              </w:rPr>
            </w:pPr>
            <w:r w:rsidRPr="00E13F29">
              <w:rPr>
                <w:sz w:val="20"/>
                <w:szCs w:val="20"/>
              </w:rPr>
              <w:t>5988</w:t>
            </w:r>
          </w:p>
        </w:tc>
        <w:tc>
          <w:tcPr>
            <w:tcW w:w="1134" w:type="dxa"/>
          </w:tcPr>
          <w:p w14:paraId="5071DB20" w14:textId="77777777" w:rsidR="00CF539F" w:rsidRPr="00E13F29" w:rsidRDefault="00CF539F" w:rsidP="00431386">
            <w:pPr>
              <w:jc w:val="center"/>
              <w:rPr>
                <w:sz w:val="20"/>
                <w:szCs w:val="20"/>
              </w:rPr>
            </w:pPr>
            <w:r w:rsidRPr="00E13F29">
              <w:rPr>
                <w:sz w:val="20"/>
                <w:szCs w:val="20"/>
              </w:rPr>
              <w:t>1:160</w:t>
            </w:r>
          </w:p>
        </w:tc>
      </w:tr>
      <w:tr w:rsidR="00CF539F" w:rsidRPr="00E13F29" w14:paraId="485264C5" w14:textId="77777777" w:rsidTr="00685C3E">
        <w:trPr>
          <w:jc w:val="center"/>
        </w:trPr>
        <w:tc>
          <w:tcPr>
            <w:tcW w:w="921" w:type="dxa"/>
            <w:tcBorders>
              <w:bottom w:val="single" w:sz="8" w:space="0" w:color="000000"/>
            </w:tcBorders>
          </w:tcPr>
          <w:p w14:paraId="2E27933D" w14:textId="77777777" w:rsidR="00CF539F" w:rsidRPr="00E13F29" w:rsidRDefault="00CF539F" w:rsidP="00431386">
            <w:pPr>
              <w:jc w:val="center"/>
              <w:rPr>
                <w:sz w:val="20"/>
                <w:szCs w:val="20"/>
              </w:rPr>
            </w:pPr>
            <w:r w:rsidRPr="00E13F29">
              <w:rPr>
                <w:sz w:val="20"/>
                <w:szCs w:val="20"/>
              </w:rPr>
              <w:t>1999</w:t>
            </w:r>
          </w:p>
        </w:tc>
        <w:tc>
          <w:tcPr>
            <w:tcW w:w="992" w:type="dxa"/>
            <w:tcBorders>
              <w:bottom w:val="single" w:sz="8" w:space="0" w:color="000000"/>
            </w:tcBorders>
          </w:tcPr>
          <w:p w14:paraId="3F484B4D" w14:textId="77777777" w:rsidR="00CF539F" w:rsidRPr="00E13F29" w:rsidRDefault="00CF539F" w:rsidP="00431386">
            <w:pPr>
              <w:jc w:val="center"/>
              <w:rPr>
                <w:sz w:val="20"/>
                <w:szCs w:val="20"/>
              </w:rPr>
            </w:pPr>
            <w:r w:rsidRPr="00E13F29">
              <w:rPr>
                <w:sz w:val="20"/>
                <w:szCs w:val="20"/>
              </w:rPr>
              <w:t>-</w:t>
            </w:r>
          </w:p>
        </w:tc>
        <w:tc>
          <w:tcPr>
            <w:tcW w:w="992" w:type="dxa"/>
            <w:tcBorders>
              <w:bottom w:val="single" w:sz="8" w:space="0" w:color="000000"/>
            </w:tcBorders>
          </w:tcPr>
          <w:p w14:paraId="537D8F08" w14:textId="77777777" w:rsidR="00CF539F" w:rsidRPr="00E13F29" w:rsidRDefault="00CF539F" w:rsidP="00431386">
            <w:pPr>
              <w:jc w:val="center"/>
              <w:rPr>
                <w:sz w:val="20"/>
                <w:szCs w:val="20"/>
              </w:rPr>
            </w:pPr>
            <w:r w:rsidRPr="00E13F29">
              <w:rPr>
                <w:sz w:val="20"/>
                <w:szCs w:val="20"/>
              </w:rPr>
              <w:t>1759</w:t>
            </w:r>
          </w:p>
        </w:tc>
        <w:tc>
          <w:tcPr>
            <w:tcW w:w="993" w:type="dxa"/>
            <w:tcBorders>
              <w:bottom w:val="single" w:sz="8" w:space="0" w:color="000000"/>
            </w:tcBorders>
          </w:tcPr>
          <w:p w14:paraId="12E4F961" w14:textId="77777777" w:rsidR="00CF539F" w:rsidRPr="00E13F29" w:rsidRDefault="00CF539F" w:rsidP="00431386">
            <w:pPr>
              <w:jc w:val="center"/>
              <w:rPr>
                <w:sz w:val="20"/>
                <w:szCs w:val="20"/>
              </w:rPr>
            </w:pPr>
            <w:r w:rsidRPr="00E13F29">
              <w:rPr>
                <w:sz w:val="20"/>
                <w:szCs w:val="20"/>
              </w:rPr>
              <w:t>14+2</w:t>
            </w:r>
          </w:p>
        </w:tc>
        <w:tc>
          <w:tcPr>
            <w:tcW w:w="992" w:type="dxa"/>
            <w:tcBorders>
              <w:bottom w:val="single" w:sz="8" w:space="0" w:color="000000"/>
            </w:tcBorders>
          </w:tcPr>
          <w:p w14:paraId="753FBF0C" w14:textId="77777777" w:rsidR="00CF539F" w:rsidRPr="00E13F29" w:rsidRDefault="00CF539F" w:rsidP="00431386">
            <w:pPr>
              <w:jc w:val="center"/>
              <w:rPr>
                <w:sz w:val="20"/>
                <w:szCs w:val="20"/>
              </w:rPr>
            </w:pPr>
            <w:r w:rsidRPr="00E13F29">
              <w:rPr>
                <w:sz w:val="20"/>
                <w:szCs w:val="20"/>
              </w:rPr>
              <w:t>28+35</w:t>
            </w:r>
          </w:p>
        </w:tc>
        <w:tc>
          <w:tcPr>
            <w:tcW w:w="850" w:type="dxa"/>
            <w:tcBorders>
              <w:bottom w:val="single" w:sz="8" w:space="0" w:color="000000"/>
            </w:tcBorders>
          </w:tcPr>
          <w:p w14:paraId="29913422" w14:textId="77777777" w:rsidR="00CF539F" w:rsidRPr="00E13F29" w:rsidRDefault="00CF539F" w:rsidP="00431386">
            <w:pPr>
              <w:jc w:val="center"/>
              <w:rPr>
                <w:sz w:val="20"/>
                <w:szCs w:val="20"/>
              </w:rPr>
            </w:pPr>
            <w:r w:rsidRPr="00E13F29">
              <w:rPr>
                <w:sz w:val="20"/>
                <w:szCs w:val="20"/>
              </w:rPr>
              <w:t>79</w:t>
            </w:r>
          </w:p>
        </w:tc>
        <w:tc>
          <w:tcPr>
            <w:tcW w:w="993" w:type="dxa"/>
            <w:tcBorders>
              <w:bottom w:val="single" w:sz="8" w:space="0" w:color="000000"/>
            </w:tcBorders>
          </w:tcPr>
          <w:p w14:paraId="4289D118" w14:textId="77777777" w:rsidR="00CF539F" w:rsidRPr="00E13F29" w:rsidRDefault="00CF539F" w:rsidP="00431386">
            <w:pPr>
              <w:jc w:val="center"/>
              <w:rPr>
                <w:sz w:val="20"/>
                <w:szCs w:val="20"/>
              </w:rPr>
            </w:pPr>
            <w:r w:rsidRPr="00E13F29">
              <w:rPr>
                <w:sz w:val="20"/>
                <w:szCs w:val="20"/>
              </w:rPr>
              <w:t>5560</w:t>
            </w:r>
          </w:p>
        </w:tc>
        <w:tc>
          <w:tcPr>
            <w:tcW w:w="992" w:type="dxa"/>
            <w:tcBorders>
              <w:bottom w:val="single" w:sz="8" w:space="0" w:color="000000"/>
            </w:tcBorders>
          </w:tcPr>
          <w:p w14:paraId="3C277044" w14:textId="77777777" w:rsidR="00CF539F" w:rsidRPr="00E13F29" w:rsidRDefault="00CF539F" w:rsidP="00431386">
            <w:pPr>
              <w:jc w:val="center"/>
              <w:rPr>
                <w:sz w:val="20"/>
                <w:szCs w:val="20"/>
              </w:rPr>
            </w:pPr>
            <w:r w:rsidRPr="00E13F29">
              <w:rPr>
                <w:sz w:val="20"/>
                <w:szCs w:val="20"/>
              </w:rPr>
              <w:t>5461</w:t>
            </w:r>
          </w:p>
        </w:tc>
        <w:tc>
          <w:tcPr>
            <w:tcW w:w="1134" w:type="dxa"/>
            <w:tcBorders>
              <w:bottom w:val="single" w:sz="8" w:space="0" w:color="000000"/>
            </w:tcBorders>
          </w:tcPr>
          <w:p w14:paraId="500AC5C8" w14:textId="77777777" w:rsidR="00CF539F" w:rsidRPr="00E13F29" w:rsidRDefault="00CF539F" w:rsidP="00431386">
            <w:pPr>
              <w:jc w:val="center"/>
              <w:rPr>
                <w:sz w:val="20"/>
                <w:szCs w:val="20"/>
              </w:rPr>
            </w:pPr>
            <w:r w:rsidRPr="00E13F29">
              <w:rPr>
                <w:sz w:val="20"/>
                <w:szCs w:val="20"/>
              </w:rPr>
              <w:t>1:140</w:t>
            </w:r>
          </w:p>
        </w:tc>
      </w:tr>
    </w:tbl>
    <w:p w14:paraId="1BF0AE9D" w14:textId="472EFC62" w:rsidR="00CF539F" w:rsidRPr="00CF539F" w:rsidRDefault="00E13F29" w:rsidP="00431386">
      <w:pPr>
        <w:jc w:val="both"/>
        <w:rPr>
          <w:sz w:val="22"/>
          <w:szCs w:val="22"/>
          <w:lang w:val="pt-BR"/>
        </w:rPr>
      </w:pPr>
      <w:r>
        <w:rPr>
          <w:sz w:val="22"/>
          <w:szCs w:val="22"/>
          <w:lang w:val="pt-BR"/>
        </w:rPr>
        <w:t>Source</w:t>
      </w:r>
      <w:r w:rsidR="00CF539F" w:rsidRPr="00CF539F">
        <w:rPr>
          <w:sz w:val="22"/>
          <w:szCs w:val="22"/>
          <w:lang w:val="pt-BR"/>
        </w:rPr>
        <w:t xml:space="preserve">: CEPLAC/SEREX </w:t>
      </w:r>
    </w:p>
    <w:p w14:paraId="6567D55F" w14:textId="77777777" w:rsidR="00E13F29" w:rsidRDefault="00E13F29" w:rsidP="00685C3E">
      <w:pPr>
        <w:pStyle w:val="Paragraph"/>
      </w:pPr>
      <w:r w:rsidRPr="00E13F29">
        <w:t xml:space="preserve">Another aggravating factor in this cumulative system of technical assistance that CEPLAC finds itself in is the increase in the number of producers served. In addition to the 5,560 producers assisted in the Cocoa Program, there are also 5,461 assisted in the Cocoa Property Agroeconomic Diversification Program. Since 1993, when CEPLAC included Diversification </w:t>
      </w:r>
      <w:proofErr w:type="spellStart"/>
      <w:r w:rsidRPr="00E13F29">
        <w:t>among</w:t>
      </w:r>
      <w:proofErr w:type="spellEnd"/>
      <w:r w:rsidRPr="00E13F29">
        <w:t xml:space="preserve"> </w:t>
      </w:r>
      <w:proofErr w:type="spellStart"/>
      <w:r w:rsidRPr="00E13F29">
        <w:t>its</w:t>
      </w:r>
      <w:proofErr w:type="spellEnd"/>
      <w:r w:rsidRPr="00E13F29">
        <w:t xml:space="preserve"> </w:t>
      </w:r>
      <w:proofErr w:type="spellStart"/>
      <w:r w:rsidRPr="00E13F29">
        <w:t>work</w:t>
      </w:r>
      <w:proofErr w:type="spellEnd"/>
      <w:r w:rsidRPr="00E13F29">
        <w:t xml:space="preserve"> programs, the </w:t>
      </w:r>
      <w:proofErr w:type="spellStart"/>
      <w:r w:rsidRPr="00E13F29">
        <w:t>technician:producer</w:t>
      </w:r>
      <w:proofErr w:type="spellEnd"/>
      <w:r w:rsidRPr="00E13F29">
        <w:t xml:space="preserve"> ratio </w:t>
      </w:r>
      <w:proofErr w:type="spellStart"/>
      <w:r w:rsidRPr="00E13F29">
        <w:t>jumped</w:t>
      </w:r>
      <w:proofErr w:type="spellEnd"/>
      <w:r w:rsidRPr="00E13F29">
        <w:t xml:space="preserve"> </w:t>
      </w:r>
      <w:proofErr w:type="spellStart"/>
      <w:r w:rsidRPr="00E13F29">
        <w:t>from</w:t>
      </w:r>
      <w:proofErr w:type="spellEnd"/>
      <w:r w:rsidRPr="00E13F29">
        <w:t xml:space="preserve"> an </w:t>
      </w:r>
      <w:proofErr w:type="spellStart"/>
      <w:r w:rsidRPr="00E13F29">
        <w:t>average</w:t>
      </w:r>
      <w:proofErr w:type="spellEnd"/>
      <w:r w:rsidRPr="00E13F29">
        <w:t xml:space="preserve"> of 1:104 when serving only cocoa (between 1990 and 1993), to 1:150 after the inclusion diversification producers. It should be noted that the assignment of technicians to CEPLAC via the City Hall has no security, given the temporary nature and limited to the political options of the municipal manager; at any time, this staff ceases to exist, returning the ratio to a level of 1:252.</w:t>
      </w:r>
    </w:p>
    <w:p w14:paraId="66A4BCEE" w14:textId="77777777" w:rsidR="001808EE" w:rsidRPr="001808EE" w:rsidRDefault="001808EE" w:rsidP="00685C3E">
      <w:pPr>
        <w:pStyle w:val="Paragraph"/>
      </w:pPr>
      <w:r w:rsidRPr="001808EE">
        <w:t>In this context, one must consider the fact of the large contingent of new farmers incorporated into CEPLAC/SUPOR Programs in recent years. This obviously implies the need for closer monitoring of the entire process of installation and orientation of contracted projects. That is, regardless of any new measure to be implemented, there is a fundamental point: there is no longer any room for a methodological stance that is basically guided by individualized visits.</w:t>
      </w:r>
    </w:p>
    <w:p w14:paraId="4D64A903" w14:textId="77777777" w:rsidR="001808EE" w:rsidRDefault="001808EE" w:rsidP="00685C3E">
      <w:pPr>
        <w:pStyle w:val="Paragraph"/>
      </w:pPr>
      <w:r w:rsidRPr="001808EE">
        <w:t xml:space="preserve">Brazil, since the beginning of the year 2000, with the objective of strengthening, stimulating the expansion and modernization of Brazilian agriculture and livestock, creating an environment conducive to investments in the country's rural activity, generating more jobs, adding income to the rural environment, fostering investments, increasing competitiveness, in addition to increasing and diversifying our exports, launched the Agricultural and Livestock Plan (currently known as the Crop </w:t>
      </w:r>
      <w:r w:rsidRPr="001808EE">
        <w:lastRenderedPageBreak/>
        <w:t>Plan) as a development program, where financial resources would be made available to support this sector in Brazil.</w:t>
      </w:r>
      <w:r>
        <w:t xml:space="preserve"> </w:t>
      </w:r>
    </w:p>
    <w:p w14:paraId="69B2E2B9" w14:textId="77777777" w:rsidR="001808EE" w:rsidRPr="001808EE" w:rsidRDefault="001808EE" w:rsidP="00685C3E">
      <w:pPr>
        <w:pStyle w:val="Paragraph"/>
      </w:pPr>
      <w:r w:rsidRPr="001808EE">
        <w:t>Year after year, the Ministry of Agriculture, Livestock and Supply (MAPA) has increased its efforts to give structural conditions to Brazilian agriculture, making government financial resources available to rural credit agents, to promote agriculture in Brazil.</w:t>
      </w:r>
    </w:p>
    <w:p w14:paraId="0EB0CA6C" w14:textId="77777777" w:rsidR="001808EE" w:rsidRPr="001808EE" w:rsidRDefault="001808EE" w:rsidP="00685C3E">
      <w:pPr>
        <w:pStyle w:val="Paragraph"/>
      </w:pPr>
      <w:r w:rsidRPr="001808EE">
        <w:t>A little more than 20 years have passed since the beginning of the Brazilian agricultural financing program, what has been seen lately is the smaller and smaller participation of small rural producers in taking credit for investment purposes or agricultural funding.</w:t>
      </w:r>
    </w:p>
    <w:p w14:paraId="2F5252B9" w14:textId="77777777" w:rsidR="001808EE" w:rsidRPr="001808EE" w:rsidRDefault="001808EE" w:rsidP="00685C3E">
      <w:pPr>
        <w:pStyle w:val="Paragraph"/>
      </w:pPr>
      <w:r w:rsidRPr="001808EE">
        <w:t>This perception has drawn the attention of many researchers in the area of agricultural development, seeking to understand the reasons why these borrowers do not go to bank branches to finance their agricultural activities, given the strong subsidies in interest rates.</w:t>
      </w:r>
    </w:p>
    <w:p w14:paraId="043C539C" w14:textId="77777777" w:rsidR="001808EE" w:rsidRPr="001808EE" w:rsidRDefault="001808EE" w:rsidP="00685C3E">
      <w:pPr>
        <w:pStyle w:val="Paragraph"/>
      </w:pPr>
      <w:r w:rsidRPr="001808EE">
        <w:t>With regard to cocoa farming, the behavior has not been different: the accumulated data from the application of this program in this activity has been smaller and smaller.</w:t>
      </w:r>
    </w:p>
    <w:p w14:paraId="3560F349" w14:textId="5EC6674B" w:rsidR="001808EE" w:rsidRPr="001808EE" w:rsidRDefault="001808EE" w:rsidP="00685C3E">
      <w:pPr>
        <w:pStyle w:val="Paragraph"/>
      </w:pPr>
      <w:r w:rsidRPr="001808EE">
        <w:t xml:space="preserve">Thus, the idea is to seek to understand this process in the region with the greatest development of cocoa farming in the state of Pará - the </w:t>
      </w:r>
      <w:proofErr w:type="spellStart"/>
      <w:r w:rsidRPr="001808EE">
        <w:t>Transamazônica</w:t>
      </w:r>
      <w:proofErr w:type="spellEnd"/>
      <w:r w:rsidRPr="001808EE">
        <w:t xml:space="preserve"> - and a stimulated survey was carried out in a sample of cocoa producers to capture how cocoa producers perceive credit rural areas for this agricultural activity.</w:t>
      </w:r>
    </w:p>
    <w:p w14:paraId="4A1EDDC4" w14:textId="77777777" w:rsidR="001808EE" w:rsidRPr="00685C3E" w:rsidRDefault="001808EE" w:rsidP="00685C3E">
      <w:pPr>
        <w:pStyle w:val="Titre1"/>
        <w:spacing w:line="240" w:lineRule="auto"/>
        <w:rPr>
          <w:sz w:val="22"/>
        </w:rPr>
      </w:pPr>
      <w:r w:rsidRPr="00685C3E">
        <w:rPr>
          <w:sz w:val="22"/>
        </w:rPr>
        <w:t>METHODOLOGY</w:t>
      </w:r>
    </w:p>
    <w:p w14:paraId="3C54BE67" w14:textId="2630D088" w:rsidR="00685C3E" w:rsidRDefault="00685C3E" w:rsidP="00685C3E">
      <w:pPr>
        <w:pStyle w:val="Paragraph"/>
        <w:sectPr w:rsidR="00685C3E" w:rsidSect="00685C3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08"/>
          <w:docGrid w:linePitch="360"/>
        </w:sectPr>
      </w:pPr>
      <w:r w:rsidRPr="008A7483">
        <w:rPr>
          <w:noProof/>
        </w:rPr>
        <w:drawing>
          <wp:anchor distT="0" distB="0" distL="114300" distR="114300" simplePos="0" relativeHeight="251658240" behindDoc="0" locked="0" layoutInCell="1" allowOverlap="1" wp14:anchorId="1792D830" wp14:editId="25C52306">
            <wp:simplePos x="0" y="0"/>
            <wp:positionH relativeFrom="margin">
              <wp:align>center</wp:align>
            </wp:positionH>
            <wp:positionV relativeFrom="paragraph">
              <wp:posOffset>857250</wp:posOffset>
            </wp:positionV>
            <wp:extent cx="3207943" cy="2485176"/>
            <wp:effectExtent l="0" t="0" r="0" b="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07943" cy="2485176"/>
                    </a:xfrm>
                    <a:prstGeom prst="rect">
                      <a:avLst/>
                    </a:prstGeom>
                    <a:noFill/>
                    <a:ln>
                      <a:noFill/>
                    </a:ln>
                  </pic:spPr>
                </pic:pic>
              </a:graphicData>
            </a:graphic>
            <wp14:sizeRelH relativeFrom="page">
              <wp14:pctWidth>0</wp14:pctWidth>
            </wp14:sizeRelH>
            <wp14:sizeRelV relativeFrom="page">
              <wp14:pctHeight>0</wp14:pctHeight>
            </wp14:sizeRelV>
          </wp:anchor>
        </w:drawing>
      </w:r>
      <w:r w:rsidR="001808EE" w:rsidRPr="001808EE">
        <w:t xml:space="preserve">This research was carried out in the </w:t>
      </w:r>
      <w:proofErr w:type="spellStart"/>
      <w:r w:rsidR="001808EE" w:rsidRPr="001808EE">
        <w:t>region</w:t>
      </w:r>
      <w:proofErr w:type="spellEnd"/>
      <w:r w:rsidR="001808EE" w:rsidRPr="001808EE">
        <w:t xml:space="preserve"> of the </w:t>
      </w:r>
      <w:proofErr w:type="spellStart"/>
      <w:r w:rsidR="001808EE" w:rsidRPr="001808EE">
        <w:t>Transamazônica</w:t>
      </w:r>
      <w:proofErr w:type="spellEnd"/>
      <w:r w:rsidR="001808EE" w:rsidRPr="001808EE">
        <w:t xml:space="preserve"> Highway, in the </w:t>
      </w:r>
      <w:proofErr w:type="spellStart"/>
      <w:r w:rsidR="001808EE" w:rsidRPr="001808EE">
        <w:t>following</w:t>
      </w:r>
      <w:proofErr w:type="spellEnd"/>
      <w:r w:rsidR="001808EE" w:rsidRPr="001808EE">
        <w:t xml:space="preserve"> </w:t>
      </w:r>
      <w:proofErr w:type="spellStart"/>
      <w:r w:rsidR="001808EE" w:rsidRPr="001808EE">
        <w:t>municipalities</w:t>
      </w:r>
      <w:proofErr w:type="spellEnd"/>
      <w:r w:rsidR="001808EE" w:rsidRPr="001808EE">
        <w:t xml:space="preserve">: Altamira, Aveiro, </w:t>
      </w:r>
      <w:proofErr w:type="spellStart"/>
      <w:r w:rsidR="001808EE" w:rsidRPr="001808EE">
        <w:t>Rurópolis</w:t>
      </w:r>
      <w:proofErr w:type="spellEnd"/>
      <w:r w:rsidR="001808EE" w:rsidRPr="001808EE">
        <w:t xml:space="preserve">, </w:t>
      </w:r>
      <w:proofErr w:type="spellStart"/>
      <w:r w:rsidR="001808EE" w:rsidRPr="001808EE">
        <w:t>Uruará</w:t>
      </w:r>
      <w:proofErr w:type="spellEnd"/>
      <w:r w:rsidR="001808EE" w:rsidRPr="001808EE">
        <w:t xml:space="preserve">, Vitória do Xingu, Brasil Novo and </w:t>
      </w:r>
      <w:proofErr w:type="spellStart"/>
      <w:r w:rsidR="001808EE" w:rsidRPr="001808EE">
        <w:t>Senador</w:t>
      </w:r>
      <w:proofErr w:type="spellEnd"/>
      <w:r w:rsidR="001808EE" w:rsidRPr="001808EE">
        <w:t xml:space="preserve"> José </w:t>
      </w:r>
      <w:proofErr w:type="spellStart"/>
      <w:r w:rsidR="001808EE" w:rsidRPr="001808EE">
        <w:t>Porfírio</w:t>
      </w:r>
      <w:proofErr w:type="spellEnd"/>
      <w:r w:rsidR="001808EE" w:rsidRPr="001808EE">
        <w:t xml:space="preserve"> (</w:t>
      </w:r>
      <w:proofErr w:type="spellStart"/>
      <w:r w:rsidR="001808EE" w:rsidRPr="001808EE">
        <w:t>see</w:t>
      </w:r>
      <w:proofErr w:type="spellEnd"/>
      <w:r w:rsidR="001808EE" w:rsidRPr="001808EE">
        <w:t xml:space="preserve"> </w:t>
      </w:r>
      <w:proofErr w:type="spellStart"/>
      <w:r w:rsidR="001808EE" w:rsidRPr="001808EE">
        <w:t>map</w:t>
      </w:r>
      <w:proofErr w:type="spellEnd"/>
      <w:r w:rsidR="001808EE" w:rsidRPr="001808EE">
        <w:t xml:space="preserve"> </w:t>
      </w:r>
      <w:proofErr w:type="spellStart"/>
      <w:r w:rsidR="001808EE" w:rsidRPr="001808EE">
        <w:t>below</w:t>
      </w:r>
      <w:proofErr w:type="spellEnd"/>
      <w:r w:rsidR="001808EE" w:rsidRPr="001808EE">
        <w:t>). An interview was carried out with 160 cocoa producers from the respective Municipalities about their knowledge and difficulties in acquiring rural credit.</w:t>
      </w:r>
    </w:p>
    <w:p w14:paraId="1488A34E" w14:textId="77777777" w:rsidR="001A3370" w:rsidRPr="00685C3E" w:rsidRDefault="001A3370" w:rsidP="00685C3E">
      <w:pPr>
        <w:pStyle w:val="Titre1"/>
        <w:spacing w:line="240" w:lineRule="auto"/>
        <w:rPr>
          <w:sz w:val="22"/>
        </w:rPr>
      </w:pPr>
      <w:r w:rsidRPr="00685C3E">
        <w:rPr>
          <w:sz w:val="22"/>
        </w:rPr>
        <w:t>RESULTS</w:t>
      </w:r>
    </w:p>
    <w:p w14:paraId="58ED9A5C" w14:textId="77777777" w:rsidR="001A3370" w:rsidRPr="001A3370" w:rsidRDefault="001A3370" w:rsidP="00685C3E">
      <w:pPr>
        <w:pStyle w:val="Paragraph"/>
      </w:pPr>
      <w:r w:rsidRPr="001A3370">
        <w:t>The trajectory of rural credit applied to family farming in Brazil took place through conservative modernization, where the fixation of men in the countryside was the main concern, taking on greater proportions in 1990, with the creation of the National Program for financing Family Agriculture (PRONAF), providing new forms of financing for small properties.</w:t>
      </w:r>
    </w:p>
    <w:p w14:paraId="2E47B003" w14:textId="77777777" w:rsidR="001A3370" w:rsidRPr="001A3370" w:rsidRDefault="001A3370" w:rsidP="00685C3E">
      <w:pPr>
        <w:pStyle w:val="Paragraph"/>
      </w:pPr>
      <w:r w:rsidRPr="001A3370">
        <w:lastRenderedPageBreak/>
        <w:t>Since its inception, access to rural credit has had the same setbacks as the current ones, such as lack of documentation on the part of producers and excessive bureaucracy for registering contracts at notary offices (SOUZA; CAUME, 2008).</w:t>
      </w:r>
    </w:p>
    <w:p w14:paraId="0F382ED8" w14:textId="77777777" w:rsidR="001A3370" w:rsidRPr="001A3370" w:rsidRDefault="001A3370" w:rsidP="00685C3E">
      <w:pPr>
        <w:pStyle w:val="Paragraph"/>
      </w:pPr>
      <w:r w:rsidRPr="001A3370">
        <w:t>It is undeniable that there have been advances in the acquisition of credit by the small rural producer, however one cannot ignore the mishaps that a portion of these producers face and even exclude themselves from programs that would improve the quality of life of these producers.</w:t>
      </w:r>
    </w:p>
    <w:p w14:paraId="7969E071" w14:textId="77777777" w:rsidR="001A3370" w:rsidRPr="001A3370" w:rsidRDefault="001A3370" w:rsidP="00685C3E">
      <w:pPr>
        <w:pStyle w:val="Paragraph"/>
      </w:pPr>
      <w:r w:rsidRPr="001A3370">
        <w:t>The survey revealed an older population with difficulty accessing information regarding the requirements for accessing rural credit, with an average age group of respondents between 50 and 60 years.</w:t>
      </w:r>
    </w:p>
    <w:p w14:paraId="6DD4564B" w14:textId="77777777" w:rsidR="001A3370" w:rsidRPr="001A3370" w:rsidRDefault="001A3370" w:rsidP="00685C3E">
      <w:pPr>
        <w:pStyle w:val="Paragraph"/>
      </w:pPr>
      <w:r w:rsidRPr="001A3370">
        <w:t>Of these producers, the average area per property is 7 hectares, configuring it as a crop developed essentially by family farmers and the average age of plantations is 15 years, plantations that are already consolidated and productive.</w:t>
      </w:r>
    </w:p>
    <w:p w14:paraId="05FF7635" w14:textId="77777777" w:rsidR="001A3370" w:rsidRPr="001A3370" w:rsidRDefault="001A3370" w:rsidP="00685C3E">
      <w:pPr>
        <w:pStyle w:val="Paragraph"/>
      </w:pPr>
      <w:r w:rsidRPr="001A3370">
        <w:t>All producers revealed having a bank account, however only 36.3% said they had already had some contact with the bank manager.</w:t>
      </w:r>
    </w:p>
    <w:p w14:paraId="34668594" w14:textId="77777777" w:rsidR="001A3370" w:rsidRPr="001A3370" w:rsidRDefault="001A3370" w:rsidP="00685C3E">
      <w:pPr>
        <w:pStyle w:val="Paragraph"/>
      </w:pPr>
      <w:r w:rsidRPr="001A3370">
        <w:t xml:space="preserve">The main factor that hinders the search for rural credit, according to the interviewed producers, is the excess of bureaucracy, followed by the lack of information about the acquisition of credit. In </w:t>
      </w:r>
      <w:proofErr w:type="spellStart"/>
      <w:r w:rsidRPr="001A3370">
        <w:t>Cazella's</w:t>
      </w:r>
      <w:proofErr w:type="spellEnd"/>
      <w:r w:rsidRPr="001A3370">
        <w:t xml:space="preserve"> </w:t>
      </w:r>
      <w:proofErr w:type="spellStart"/>
      <w:r w:rsidRPr="001A3370">
        <w:t>work</w:t>
      </w:r>
      <w:proofErr w:type="spellEnd"/>
      <w:r w:rsidRPr="001A3370">
        <w:t xml:space="preserve"> (2020), the main causes of non-access to credit were divided into three aspects: lack of knowledge, lack of demand and failure to receive credit, these classifications corroborate the present research.</w:t>
      </w:r>
    </w:p>
    <w:p w14:paraId="73C4C8F4" w14:textId="77777777" w:rsidR="001A3370" w:rsidRPr="001A3370" w:rsidRDefault="001A3370" w:rsidP="00685C3E">
      <w:pPr>
        <w:pStyle w:val="Paragraph"/>
      </w:pPr>
      <w:r w:rsidRPr="001A3370">
        <w:t>Even when questioned about the interest rate, 36.9% of the interviewees declared that they consider it low.</w:t>
      </w:r>
    </w:p>
    <w:p w14:paraId="3C481EAD" w14:textId="37CDF88B" w:rsidR="00A30508" w:rsidRPr="0031022C" w:rsidRDefault="00A30508" w:rsidP="00685C3E">
      <w:pPr>
        <w:pStyle w:val="Paragraph"/>
      </w:pPr>
      <w:r w:rsidRPr="0031022C">
        <w:rPr>
          <w:color w:val="000000"/>
        </w:rPr>
        <w:t>Quando questionados sobre a procura de empréstimos para o cultivo e manejo da plantação, os agricultores declararam que recorrem</w:t>
      </w:r>
      <w:r>
        <w:rPr>
          <w:color w:val="000000"/>
        </w:rPr>
        <w:t>,</w:t>
      </w:r>
      <w:r w:rsidRPr="0031022C">
        <w:rPr>
          <w:color w:val="000000"/>
        </w:rPr>
        <w:t xml:space="preserve"> em sua maioria</w:t>
      </w:r>
      <w:r>
        <w:rPr>
          <w:color w:val="000000"/>
        </w:rPr>
        <w:t>,</w:t>
      </w:r>
      <w:r w:rsidRPr="0031022C">
        <w:rPr>
          <w:color w:val="000000"/>
        </w:rPr>
        <w:t xml:space="preserve"> aos atravessadores que compram as amêndoas de cacau, os demais</w:t>
      </w:r>
      <w:r>
        <w:rPr>
          <w:color w:val="000000"/>
        </w:rPr>
        <w:t>:</w:t>
      </w:r>
      <w:r w:rsidRPr="0031022C">
        <w:rPr>
          <w:color w:val="000000"/>
        </w:rPr>
        <w:t xml:space="preserve"> </w:t>
      </w:r>
      <w:r>
        <w:rPr>
          <w:color w:val="000000"/>
        </w:rPr>
        <w:t>12,5%</w:t>
      </w:r>
      <w:r w:rsidRPr="0031022C">
        <w:rPr>
          <w:color w:val="000000"/>
        </w:rPr>
        <w:t xml:space="preserve"> </w:t>
      </w:r>
      <w:r>
        <w:rPr>
          <w:color w:val="000000"/>
        </w:rPr>
        <w:t xml:space="preserve">aos </w:t>
      </w:r>
      <w:r w:rsidRPr="0031022C">
        <w:rPr>
          <w:color w:val="000000"/>
        </w:rPr>
        <w:t>banco</w:t>
      </w:r>
      <w:r>
        <w:rPr>
          <w:color w:val="000000"/>
        </w:rPr>
        <w:t>s:</w:t>
      </w:r>
      <w:r w:rsidRPr="0031022C">
        <w:rPr>
          <w:color w:val="000000"/>
        </w:rPr>
        <w:t xml:space="preserve"> </w:t>
      </w:r>
      <w:r>
        <w:rPr>
          <w:color w:val="000000"/>
        </w:rPr>
        <w:t>3,1%</w:t>
      </w:r>
      <w:r w:rsidRPr="0031022C">
        <w:rPr>
          <w:color w:val="000000"/>
        </w:rPr>
        <w:t xml:space="preserve"> </w:t>
      </w:r>
      <w:r>
        <w:rPr>
          <w:color w:val="000000"/>
        </w:rPr>
        <w:t xml:space="preserve">ao </w:t>
      </w:r>
      <w:r w:rsidRPr="0031022C">
        <w:rPr>
          <w:color w:val="000000"/>
        </w:rPr>
        <w:t>crédito corporativo</w:t>
      </w:r>
      <w:r>
        <w:rPr>
          <w:color w:val="000000"/>
        </w:rPr>
        <w:t>;</w:t>
      </w:r>
      <w:r w:rsidRPr="0031022C">
        <w:rPr>
          <w:color w:val="000000"/>
        </w:rPr>
        <w:t xml:space="preserve"> </w:t>
      </w:r>
      <w:r>
        <w:rPr>
          <w:color w:val="000000"/>
        </w:rPr>
        <w:t>1,2%</w:t>
      </w:r>
      <w:r w:rsidRPr="0031022C">
        <w:rPr>
          <w:color w:val="000000"/>
        </w:rPr>
        <w:t xml:space="preserve"> </w:t>
      </w:r>
      <w:r>
        <w:rPr>
          <w:color w:val="000000"/>
        </w:rPr>
        <w:t xml:space="preserve">às </w:t>
      </w:r>
      <w:r w:rsidRPr="0031022C">
        <w:rPr>
          <w:color w:val="000000"/>
        </w:rPr>
        <w:t>cooperativa</w:t>
      </w:r>
      <w:r>
        <w:rPr>
          <w:color w:val="000000"/>
        </w:rPr>
        <w:t>s; 7,5%</w:t>
      </w:r>
      <w:r w:rsidRPr="0031022C">
        <w:rPr>
          <w:color w:val="000000"/>
        </w:rPr>
        <w:t xml:space="preserve"> recursos próprios</w:t>
      </w:r>
      <w:r>
        <w:rPr>
          <w:color w:val="000000"/>
        </w:rPr>
        <w:t>.</w:t>
      </w:r>
    </w:p>
    <w:p w14:paraId="4A3B5A14" w14:textId="77777777" w:rsidR="001A3370" w:rsidRPr="001A3370" w:rsidRDefault="001A3370" w:rsidP="00685C3E">
      <w:pPr>
        <w:pStyle w:val="Paragraph"/>
        <w:rPr>
          <w:color w:val="000000"/>
        </w:rPr>
      </w:pPr>
      <w:r w:rsidRPr="001A3370">
        <w:rPr>
          <w:color w:val="000000"/>
        </w:rPr>
        <w:t>Of the interviewed cocoa farmers, 15.6% do not have a bank account. Of the 63.7% who have bank accounts, they do not know the manager of the bank they have a relationship with.</w:t>
      </w:r>
    </w:p>
    <w:p w14:paraId="61FB7E84" w14:textId="77777777" w:rsidR="001A3370" w:rsidRPr="001A3370" w:rsidRDefault="001A3370" w:rsidP="00685C3E">
      <w:pPr>
        <w:pStyle w:val="Paragraph"/>
        <w:rPr>
          <w:color w:val="000000"/>
        </w:rPr>
      </w:pPr>
      <w:r w:rsidRPr="001A3370">
        <w:rPr>
          <w:color w:val="000000"/>
        </w:rPr>
        <w:t>The use of digital communication systems to reach rural producers must be evaluated in terms of their efficiency, given that 24% of respondents do not have any means of digital communication (landline/cell phone, computers/internet). Furthermore, 55.6% of this producer is over 50 years old, that is, their motivation to learn something about digital communication does not stimulate them. In addition, the digital infrastructure installed in rural areas is non-existent or very precarious.</w:t>
      </w:r>
    </w:p>
    <w:p w14:paraId="08317236" w14:textId="77777777" w:rsidR="001A3370" w:rsidRPr="001A3370" w:rsidRDefault="001A3370" w:rsidP="00685C3E">
      <w:pPr>
        <w:pStyle w:val="Paragraph"/>
        <w:rPr>
          <w:color w:val="000000"/>
        </w:rPr>
      </w:pPr>
      <w:r w:rsidRPr="001A3370">
        <w:rPr>
          <w:color w:val="000000"/>
        </w:rPr>
        <w:t>There is a potential demand for cocoa financing, mainly with regard to agricultural financing, which needs to be sought: 86.9% of the cocoa planted areas have been in the field for more than 3 years, that is, they are already in the of production; 70% of cocoa cultivation areas belong to small family producers, with an average area of 10 ha.</w:t>
      </w:r>
    </w:p>
    <w:p w14:paraId="6BF73670" w14:textId="77777777" w:rsidR="001A3370" w:rsidRPr="001A3370" w:rsidRDefault="001A3370" w:rsidP="00685C3E">
      <w:pPr>
        <w:pStyle w:val="Paragraph"/>
        <w:rPr>
          <w:color w:val="000000"/>
        </w:rPr>
      </w:pPr>
      <w:r w:rsidRPr="001A3370">
        <w:rPr>
          <w:color w:val="000000"/>
        </w:rPr>
        <w:t>Excessive bureaucracy to access rural credit justifies the information given by 30% of respondents who prefer to turn to cocoa buyers for money, given that cultural treatments cannot wait, under penalty of losing part of their production.</w:t>
      </w:r>
    </w:p>
    <w:p w14:paraId="31A1A8B8" w14:textId="7C759244" w:rsidR="001A3370" w:rsidRPr="001A3370" w:rsidRDefault="001A3370" w:rsidP="00685C3E">
      <w:pPr>
        <w:pStyle w:val="Paragraph"/>
      </w:pPr>
      <w:r w:rsidRPr="001A3370">
        <w:rPr>
          <w:color w:val="000000"/>
        </w:rPr>
        <w:t>Only 12.5% reported that they use official banks to obtain credit for agricultural financing. Of the 31.2% that obtained financing for cocoa, only 28.1% had technical guidance for applying the credit cost.</w:t>
      </w:r>
    </w:p>
    <w:p w14:paraId="6110D2F4" w14:textId="6E2E458E" w:rsidR="00386E88" w:rsidRPr="00685C3E" w:rsidRDefault="00386E88" w:rsidP="00685C3E">
      <w:pPr>
        <w:pStyle w:val="Titre1"/>
        <w:spacing w:line="240" w:lineRule="auto"/>
        <w:rPr>
          <w:sz w:val="22"/>
        </w:rPr>
      </w:pPr>
      <w:r w:rsidRPr="00685C3E">
        <w:rPr>
          <w:sz w:val="22"/>
        </w:rPr>
        <w:lastRenderedPageBreak/>
        <w:t>CONCLUSION</w:t>
      </w:r>
    </w:p>
    <w:p w14:paraId="5D79B35B" w14:textId="77777777" w:rsidR="00386E88" w:rsidRPr="00386E88" w:rsidRDefault="00386E88" w:rsidP="00685C3E">
      <w:pPr>
        <w:pStyle w:val="Paragraph"/>
      </w:pPr>
      <w:r w:rsidRPr="00386E88">
        <w:t>1. 15.6% of cocoa farmers do not have a bank account. Of the 63.7% who have bank accounts, they do not know the bank manager.</w:t>
      </w:r>
    </w:p>
    <w:p w14:paraId="20E2864C" w14:textId="77777777" w:rsidR="00386E88" w:rsidRPr="00386E88" w:rsidRDefault="00386E88" w:rsidP="00685C3E">
      <w:pPr>
        <w:pStyle w:val="Paragraph"/>
      </w:pPr>
      <w:r w:rsidRPr="00386E88">
        <w:t>2. The use of digital communication systems to reach rural producers must be evaluated in terms of their efficiency, given that 24% of respondents do not have any means of digital communication (landline/cell phones, computers/internet). In addition, 55.6% of this respondent is over 50 years old, that is, their motivation to learn something about digital communication does not stimulate them. In addition, the digital infrastructure installed in rural areas is non-existent or very bad.</w:t>
      </w:r>
    </w:p>
    <w:p w14:paraId="2D46DC17" w14:textId="77777777" w:rsidR="00386E88" w:rsidRPr="00386E88" w:rsidRDefault="00386E88" w:rsidP="00685C3E">
      <w:pPr>
        <w:pStyle w:val="Paragraph"/>
      </w:pPr>
      <w:r w:rsidRPr="00386E88">
        <w:t>3. there is a potential demand for financing cocoa, mainly regarding agricultural funding, which needs to be accessed: 86.9% of the cocoa planted areas have been in the field for more than 3 years, that is, they are already in the production phase; 70% of the cocoa-growing areas belong to small family producers, with an average area of ​​10 ha.</w:t>
      </w:r>
    </w:p>
    <w:p w14:paraId="127626F7" w14:textId="77777777" w:rsidR="00386E88" w:rsidRPr="00386E88" w:rsidRDefault="00386E88" w:rsidP="00685C3E">
      <w:pPr>
        <w:pStyle w:val="Paragraph"/>
      </w:pPr>
      <w:r w:rsidRPr="00386E88">
        <w:t>4. Excessive bureaucracy to access rural credit, justifies the information given by 30% of respondents who prefer to turn to cocoa buyers to have money, as cultural treatments cannot wait, under penalty of losing part of their production. Only 12.5% ​​reported that they use official banks to obtain credit for agricultural funding.</w:t>
      </w:r>
    </w:p>
    <w:p w14:paraId="32BEE981" w14:textId="45793BBB" w:rsidR="004E310F" w:rsidRDefault="00386E88" w:rsidP="00685C3E">
      <w:pPr>
        <w:pStyle w:val="Paragraph"/>
        <w:rPr>
          <w:sz w:val="20"/>
          <w:szCs w:val="20"/>
        </w:rPr>
      </w:pPr>
      <w:r w:rsidRPr="00386E88">
        <w:t>5. 68.8% of cocoa producers did not have bank financing. Of the 31.2% that had financing for cocoa, only 28.1% had technical guidance for applying cost credit.</w:t>
      </w:r>
    </w:p>
    <w:p w14:paraId="5A683F63" w14:textId="04C6274D" w:rsidR="00863E3B" w:rsidRPr="00874826" w:rsidRDefault="00863E3B" w:rsidP="00685C3E">
      <w:pPr>
        <w:pStyle w:val="Titre1"/>
        <w:spacing w:line="240" w:lineRule="auto"/>
        <w:rPr>
          <w:sz w:val="22"/>
          <w:lang w:val="es-ES"/>
        </w:rPr>
      </w:pPr>
      <w:bookmarkStart w:id="0" w:name="_GoBack"/>
      <w:r w:rsidRPr="00874826">
        <w:rPr>
          <w:sz w:val="22"/>
          <w:lang w:val="es-ES"/>
        </w:rPr>
        <w:t>REFERENCES</w:t>
      </w:r>
    </w:p>
    <w:bookmarkEnd w:id="0"/>
    <w:p w14:paraId="3DB1A588" w14:textId="1AA56192" w:rsidR="00A30508" w:rsidRPr="00641CC8" w:rsidRDefault="00A30508" w:rsidP="00685C3E">
      <w:pPr>
        <w:spacing w:after="240"/>
        <w:ind w:left="425" w:hanging="425"/>
        <w:jc w:val="both"/>
        <w:rPr>
          <w:sz w:val="22"/>
          <w:szCs w:val="22"/>
          <w:lang w:val="pt-BR"/>
        </w:rPr>
      </w:pPr>
      <w:r w:rsidRPr="00D62FDD">
        <w:rPr>
          <w:sz w:val="22"/>
          <w:szCs w:val="22"/>
          <w:lang w:val="es-CR"/>
        </w:rPr>
        <w:t xml:space="preserve">Ademir Antonio </w:t>
      </w:r>
      <w:proofErr w:type="spellStart"/>
      <w:r w:rsidRPr="00D62FDD">
        <w:rPr>
          <w:sz w:val="22"/>
          <w:szCs w:val="22"/>
          <w:lang w:val="es-CR"/>
        </w:rPr>
        <w:t>Cazella</w:t>
      </w:r>
      <w:proofErr w:type="spellEnd"/>
      <w:r w:rsidRPr="00D62FDD">
        <w:rPr>
          <w:sz w:val="22"/>
          <w:szCs w:val="22"/>
          <w:lang w:val="es-CR"/>
        </w:rPr>
        <w:t xml:space="preserve">; </w:t>
      </w:r>
      <w:proofErr w:type="spellStart"/>
      <w:r w:rsidRPr="00D62FDD">
        <w:rPr>
          <w:sz w:val="22"/>
          <w:szCs w:val="22"/>
          <w:lang w:val="es-CR"/>
        </w:rPr>
        <w:t>Adinor</w:t>
      </w:r>
      <w:proofErr w:type="spellEnd"/>
      <w:r w:rsidRPr="00D62FDD">
        <w:rPr>
          <w:sz w:val="22"/>
          <w:szCs w:val="22"/>
          <w:lang w:val="es-CR"/>
        </w:rPr>
        <w:t xml:space="preserve"> José </w:t>
      </w:r>
      <w:proofErr w:type="spellStart"/>
      <w:r w:rsidRPr="00D62FDD">
        <w:rPr>
          <w:sz w:val="22"/>
          <w:szCs w:val="22"/>
          <w:lang w:val="es-CR"/>
        </w:rPr>
        <w:t>Capellesso</w:t>
      </w:r>
      <w:proofErr w:type="spellEnd"/>
      <w:r w:rsidRPr="00D62FDD">
        <w:rPr>
          <w:sz w:val="22"/>
          <w:szCs w:val="22"/>
          <w:lang w:val="es-CR"/>
        </w:rPr>
        <w:t xml:space="preserve">; Sergio Schneider. </w:t>
      </w:r>
      <w:r w:rsidRPr="00D62FDD">
        <w:rPr>
          <w:b/>
          <w:bCs/>
          <w:sz w:val="22"/>
          <w:szCs w:val="22"/>
          <w:lang w:val="es-CR"/>
        </w:rPr>
        <w:t xml:space="preserve">A </w:t>
      </w:r>
      <w:proofErr w:type="spellStart"/>
      <w:r w:rsidRPr="00D62FDD">
        <w:rPr>
          <w:b/>
          <w:bCs/>
          <w:sz w:val="22"/>
          <w:szCs w:val="22"/>
          <w:lang w:val="es-CR"/>
        </w:rPr>
        <w:t>abordagem</w:t>
      </w:r>
      <w:proofErr w:type="spellEnd"/>
      <w:r w:rsidRPr="00D62FDD">
        <w:rPr>
          <w:b/>
          <w:bCs/>
          <w:sz w:val="22"/>
          <w:szCs w:val="22"/>
          <w:lang w:val="es-CR"/>
        </w:rPr>
        <w:t xml:space="preserve"> do </w:t>
      </w:r>
      <w:proofErr w:type="spellStart"/>
      <w:r w:rsidRPr="00D62FDD">
        <w:rPr>
          <w:b/>
          <w:bCs/>
          <w:sz w:val="22"/>
          <w:szCs w:val="22"/>
          <w:lang w:val="es-CR"/>
        </w:rPr>
        <w:t>Não</w:t>
      </w:r>
      <w:proofErr w:type="spellEnd"/>
      <w:r w:rsidRPr="00D62FDD">
        <w:rPr>
          <w:b/>
          <w:bCs/>
          <w:sz w:val="22"/>
          <w:szCs w:val="22"/>
          <w:lang w:val="es-CR"/>
        </w:rPr>
        <w:t>-Recurso a políticas públicas: o caso do crédito rural para a agricultura familiar.</w:t>
      </w:r>
      <w:r w:rsidR="00685C3E">
        <w:rPr>
          <w:b/>
          <w:bCs/>
          <w:sz w:val="22"/>
          <w:szCs w:val="22"/>
          <w:lang w:val="es-CR"/>
        </w:rPr>
        <w:t xml:space="preserve"> </w:t>
      </w:r>
      <w:r w:rsidRPr="00641CC8">
        <w:rPr>
          <w:b/>
          <w:bCs/>
          <w:sz w:val="22"/>
          <w:szCs w:val="22"/>
          <w:lang w:val="pt-BR"/>
        </w:rPr>
        <w:t xml:space="preserve">IN:  </w:t>
      </w:r>
      <w:r w:rsidRPr="00641CC8">
        <w:rPr>
          <w:sz w:val="22"/>
          <w:szCs w:val="22"/>
          <w:lang w:val="pt-BR"/>
        </w:rPr>
        <w:t>Revista</w:t>
      </w:r>
      <w:r w:rsidRPr="00641CC8">
        <w:rPr>
          <w:rStyle w:val="apple-tab-span"/>
          <w:color w:val="000000"/>
          <w:sz w:val="22"/>
          <w:szCs w:val="22"/>
          <w:lang w:val="pt-BR"/>
        </w:rPr>
        <w:t xml:space="preserve"> </w:t>
      </w:r>
      <w:r w:rsidRPr="00641CC8">
        <w:rPr>
          <w:sz w:val="22"/>
          <w:szCs w:val="22"/>
          <w:lang w:val="pt-BR"/>
        </w:rPr>
        <w:t>Política</w:t>
      </w:r>
      <w:r w:rsidRPr="00641CC8">
        <w:rPr>
          <w:rStyle w:val="apple-tab-span"/>
          <w:color w:val="000000"/>
          <w:sz w:val="22"/>
          <w:szCs w:val="22"/>
          <w:lang w:val="pt-BR"/>
        </w:rPr>
        <w:tab/>
      </w:r>
      <w:r w:rsidRPr="00641CC8">
        <w:rPr>
          <w:sz w:val="22"/>
          <w:szCs w:val="22"/>
          <w:lang w:val="pt-BR"/>
        </w:rPr>
        <w:t>e Planejamento Regional, Rio de Janeiro, vol. 7, nº1, janeiro</w:t>
      </w:r>
      <w:r w:rsidRPr="00641CC8">
        <w:rPr>
          <w:rStyle w:val="apple-tab-span"/>
          <w:color w:val="000000"/>
          <w:sz w:val="22"/>
          <w:szCs w:val="22"/>
          <w:lang w:val="pt-BR"/>
        </w:rPr>
        <w:t xml:space="preserve"> </w:t>
      </w:r>
      <w:r w:rsidRPr="00641CC8">
        <w:rPr>
          <w:sz w:val="22"/>
          <w:szCs w:val="22"/>
          <w:lang w:val="pt-BR"/>
        </w:rPr>
        <w:t>a abrilde 2020, p. 48- 67.</w:t>
      </w:r>
    </w:p>
    <w:p w14:paraId="6B9B5540" w14:textId="77777777" w:rsidR="00641CC8" w:rsidRPr="00685C3E" w:rsidRDefault="00641CC8" w:rsidP="00685C3E">
      <w:pPr>
        <w:spacing w:after="240"/>
        <w:ind w:left="425" w:hanging="425"/>
        <w:jc w:val="both"/>
        <w:rPr>
          <w:sz w:val="22"/>
          <w:szCs w:val="22"/>
          <w:lang w:val="es-ES"/>
        </w:rPr>
      </w:pPr>
      <w:r w:rsidRPr="00641CC8">
        <w:rPr>
          <w:sz w:val="22"/>
          <w:szCs w:val="22"/>
          <w:lang w:val="pt-BR"/>
        </w:rPr>
        <w:t>AMIN, M. M</w:t>
      </w:r>
      <w:r w:rsidRPr="00641CC8">
        <w:rPr>
          <w:b/>
          <w:sz w:val="22"/>
          <w:szCs w:val="22"/>
          <w:lang w:val="pt-BR"/>
        </w:rPr>
        <w:t>. PROCACAU na Amazônia: evolução da área implantada e utilização do crédito</w:t>
      </w:r>
      <w:r w:rsidRPr="00641CC8">
        <w:rPr>
          <w:sz w:val="22"/>
          <w:szCs w:val="22"/>
          <w:lang w:val="pt-BR"/>
        </w:rPr>
        <w:t xml:space="preserve">. </w:t>
      </w:r>
      <w:proofErr w:type="spellStart"/>
      <w:proofErr w:type="gramStart"/>
      <w:r w:rsidRPr="00685C3E">
        <w:rPr>
          <w:sz w:val="22"/>
          <w:szCs w:val="22"/>
          <w:lang w:val="es-ES"/>
        </w:rPr>
        <w:t>Belém:CEPLAC</w:t>
      </w:r>
      <w:proofErr w:type="spellEnd"/>
      <w:proofErr w:type="gramEnd"/>
      <w:r w:rsidRPr="00685C3E">
        <w:rPr>
          <w:sz w:val="22"/>
          <w:szCs w:val="22"/>
          <w:lang w:val="es-ES"/>
        </w:rPr>
        <w:t>/DEPEA/COPES/DIMEQ, 1988. 23p.</w:t>
      </w:r>
    </w:p>
    <w:p w14:paraId="4069F3AD" w14:textId="77777777" w:rsidR="00487156" w:rsidRPr="00641CC8" w:rsidRDefault="00487156" w:rsidP="00685C3E">
      <w:pPr>
        <w:pStyle w:val="NormalWeb"/>
        <w:shd w:val="clear" w:color="auto" w:fill="FFFFFF"/>
        <w:spacing w:before="0" w:beforeAutospacing="0" w:after="240" w:afterAutospacing="0"/>
        <w:ind w:left="425" w:hanging="425"/>
        <w:jc w:val="both"/>
        <w:rPr>
          <w:sz w:val="22"/>
          <w:szCs w:val="22"/>
        </w:rPr>
      </w:pPr>
      <w:r w:rsidRPr="00641CC8">
        <w:rPr>
          <w:b/>
          <w:bCs/>
          <w:color w:val="000000"/>
          <w:sz w:val="22"/>
          <w:szCs w:val="22"/>
        </w:rPr>
        <w:t xml:space="preserve">BANCO CENTRAL </w:t>
      </w:r>
      <w:r w:rsidR="00685C3E">
        <w:fldChar w:fldCharType="begin"/>
      </w:r>
      <w:r w:rsidR="00685C3E">
        <w:instrText xml:space="preserve"> HYPERLINK "https://www.bcb.gov.br/estabilidadefinanceira/micrrural" </w:instrText>
      </w:r>
      <w:r w:rsidR="00685C3E">
        <w:fldChar w:fldCharType="separate"/>
      </w:r>
      <w:r w:rsidRPr="00641CC8">
        <w:rPr>
          <w:rStyle w:val="Lienhypertexte"/>
          <w:b/>
          <w:bCs/>
          <w:color w:val="1155CC"/>
          <w:sz w:val="22"/>
          <w:szCs w:val="22"/>
        </w:rPr>
        <w:t>https://www.bcb.gov.br/estabilidadefinanceira/micrrural</w:t>
      </w:r>
      <w:r w:rsidR="00685C3E">
        <w:rPr>
          <w:rStyle w:val="Lienhypertexte"/>
          <w:b/>
          <w:bCs/>
          <w:color w:val="1155CC"/>
          <w:sz w:val="22"/>
          <w:szCs w:val="22"/>
        </w:rPr>
        <w:fldChar w:fldCharType="end"/>
      </w:r>
    </w:p>
    <w:p w14:paraId="2713879B" w14:textId="13DCC5FE" w:rsidR="00487156" w:rsidRPr="00641CC8" w:rsidRDefault="00487156" w:rsidP="00685C3E">
      <w:pPr>
        <w:tabs>
          <w:tab w:val="left" w:pos="0"/>
        </w:tabs>
        <w:spacing w:after="240"/>
        <w:ind w:left="425" w:hanging="425"/>
        <w:jc w:val="both"/>
        <w:rPr>
          <w:sz w:val="22"/>
          <w:szCs w:val="22"/>
          <w:lang w:val="pt-BR"/>
        </w:rPr>
      </w:pPr>
      <w:r w:rsidRPr="00641CC8">
        <w:rPr>
          <w:sz w:val="22"/>
          <w:szCs w:val="22"/>
          <w:lang w:val="pt-BR"/>
        </w:rPr>
        <w:t xml:space="preserve">CEPLAC. </w:t>
      </w:r>
      <w:r w:rsidRPr="00641CC8">
        <w:rPr>
          <w:sz w:val="22"/>
          <w:szCs w:val="22"/>
          <w:u w:val="single"/>
          <w:lang w:val="pt-BR"/>
        </w:rPr>
        <w:t>Diretrizes para expansão da cacauicultura nacional - PROCACAU.</w:t>
      </w:r>
      <w:r w:rsidRPr="00641CC8">
        <w:rPr>
          <w:sz w:val="22"/>
          <w:szCs w:val="22"/>
          <w:lang w:val="pt-BR"/>
        </w:rPr>
        <w:t xml:space="preserve"> Brasília. 1977. 350p.</w:t>
      </w:r>
    </w:p>
    <w:p w14:paraId="186F9077" w14:textId="77777777" w:rsidR="00A30508" w:rsidRPr="00641CC8" w:rsidRDefault="009221FD" w:rsidP="00685C3E">
      <w:pPr>
        <w:pStyle w:val="NormalWeb"/>
        <w:shd w:val="clear" w:color="auto" w:fill="FFFFFF"/>
        <w:spacing w:before="0" w:beforeAutospacing="0" w:after="240" w:afterAutospacing="0"/>
        <w:ind w:left="425" w:hanging="425"/>
        <w:jc w:val="both"/>
        <w:rPr>
          <w:sz w:val="22"/>
          <w:szCs w:val="22"/>
        </w:rPr>
      </w:pPr>
      <w:hyperlink r:id="rId14" w:history="1">
        <w:r w:rsidR="00A30508" w:rsidRPr="00641CC8">
          <w:rPr>
            <w:rStyle w:val="Lienhypertexte"/>
            <w:b/>
            <w:bCs/>
            <w:color w:val="1155CC"/>
            <w:sz w:val="22"/>
            <w:szCs w:val="22"/>
          </w:rPr>
          <w:t>https://repositorio.ipea.gov.br/bitstream/11058/9286/1/cc_43_nt_evolu%C3%A7%C3%A3o%20do%20cr%C3%A9dito_rural.pdf</w:t>
        </w:r>
      </w:hyperlink>
    </w:p>
    <w:p w14:paraId="7BF276EE" w14:textId="77777777" w:rsidR="00A30508" w:rsidRPr="00641CC8" w:rsidRDefault="009221FD" w:rsidP="00685C3E">
      <w:pPr>
        <w:pStyle w:val="NormalWeb"/>
        <w:shd w:val="clear" w:color="auto" w:fill="FFFFFF"/>
        <w:spacing w:before="0" w:beforeAutospacing="0" w:after="240" w:afterAutospacing="0"/>
        <w:ind w:left="425" w:hanging="425"/>
        <w:jc w:val="both"/>
        <w:rPr>
          <w:sz w:val="22"/>
          <w:szCs w:val="22"/>
        </w:rPr>
      </w:pPr>
      <w:hyperlink r:id="rId15" w:history="1">
        <w:r w:rsidR="00A30508" w:rsidRPr="00641CC8">
          <w:rPr>
            <w:rStyle w:val="Lienhypertexte"/>
            <w:b/>
            <w:bCs/>
            <w:color w:val="1155CC"/>
            <w:sz w:val="22"/>
            <w:szCs w:val="22"/>
          </w:rPr>
          <w:t>https://climatepolicyinitiative.org/wp-content/uploads/2019/04/PB-Impact-Rural-Credit-Brazilian-Agriculture-PT-17Abr-1.pdf</w:t>
        </w:r>
      </w:hyperlink>
    </w:p>
    <w:p w14:paraId="0F67AC22" w14:textId="77777777" w:rsidR="00A30508" w:rsidRPr="00641CC8" w:rsidRDefault="009221FD" w:rsidP="00685C3E">
      <w:pPr>
        <w:pStyle w:val="NormalWeb"/>
        <w:shd w:val="clear" w:color="auto" w:fill="FFFFFF"/>
        <w:spacing w:before="0" w:beforeAutospacing="0" w:after="240" w:afterAutospacing="0"/>
        <w:ind w:left="425" w:hanging="425"/>
        <w:jc w:val="both"/>
        <w:rPr>
          <w:sz w:val="22"/>
          <w:szCs w:val="22"/>
        </w:rPr>
      </w:pPr>
      <w:hyperlink r:id="rId16" w:history="1">
        <w:r w:rsidR="00A30508" w:rsidRPr="00641CC8">
          <w:rPr>
            <w:rStyle w:val="Lienhypertexte"/>
            <w:b/>
            <w:bCs/>
            <w:color w:val="1155CC"/>
            <w:sz w:val="22"/>
            <w:szCs w:val="22"/>
          </w:rPr>
          <w:t>https://www.gov.br/agricultura/pt-br/assuntos/politica-agricola/todas-publicacoes-de-politica-agricola/plano-agricola-pecuario</w:t>
        </w:r>
      </w:hyperlink>
    </w:p>
    <w:p w14:paraId="64A69713" w14:textId="77777777" w:rsidR="00663ABB" w:rsidRPr="00685C3E" w:rsidRDefault="00663ABB" w:rsidP="00685C3E">
      <w:pPr>
        <w:tabs>
          <w:tab w:val="left" w:pos="0"/>
        </w:tabs>
        <w:spacing w:after="240"/>
        <w:ind w:left="425" w:hanging="425"/>
        <w:jc w:val="both"/>
        <w:rPr>
          <w:sz w:val="22"/>
          <w:szCs w:val="22"/>
          <w:lang w:val="es-ES"/>
        </w:rPr>
      </w:pPr>
      <w:r w:rsidRPr="00641CC8">
        <w:rPr>
          <w:sz w:val="22"/>
          <w:szCs w:val="22"/>
          <w:lang w:val="pt-BR"/>
        </w:rPr>
        <w:t xml:space="preserve">SANTOS, J. C.; SÁ, C. P. de.; ARAÚJO, H. J. B. de. Aspectos financeiros e institucionais do manejo florestal madeireiro de baixo impacto em áreas de reservas legal de pequenas propriedades, na Amazônia. In: XXVII CONGRESSO BRASILEIRO DE ECONOMIA E SOCIOLOGIA RURAL, Foz do Iguaçu, 1999. </w:t>
      </w:r>
      <w:r w:rsidRPr="00685C3E">
        <w:rPr>
          <w:b/>
          <w:sz w:val="22"/>
          <w:szCs w:val="22"/>
          <w:lang w:val="es-ES"/>
        </w:rPr>
        <w:t xml:space="preserve">Anais. </w:t>
      </w:r>
      <w:proofErr w:type="spellStart"/>
      <w:r w:rsidRPr="00685C3E">
        <w:rPr>
          <w:sz w:val="22"/>
          <w:szCs w:val="22"/>
          <w:lang w:val="es-ES"/>
        </w:rPr>
        <w:t>Brasília</w:t>
      </w:r>
      <w:proofErr w:type="spellEnd"/>
      <w:r w:rsidRPr="00685C3E">
        <w:rPr>
          <w:sz w:val="22"/>
          <w:szCs w:val="22"/>
          <w:lang w:val="es-ES"/>
        </w:rPr>
        <w:t>: SOBER, 1999.</w:t>
      </w:r>
    </w:p>
    <w:p w14:paraId="46D6E8E6" w14:textId="49BF107D" w:rsidR="004E310F" w:rsidRPr="00FE6AF9" w:rsidRDefault="00487156" w:rsidP="00685C3E">
      <w:pPr>
        <w:ind w:left="425" w:hanging="425"/>
        <w:jc w:val="both"/>
        <w:rPr>
          <w:sz w:val="22"/>
          <w:szCs w:val="22"/>
          <w:lang w:val="pt-BR"/>
        </w:rPr>
      </w:pPr>
      <w:r w:rsidRPr="00641CC8">
        <w:rPr>
          <w:sz w:val="22"/>
          <w:szCs w:val="22"/>
          <w:lang w:val="pt-BR"/>
        </w:rPr>
        <w:t>TAFANI, R. R. PROCACAU,</w:t>
      </w:r>
      <w:r w:rsidRPr="00641CC8">
        <w:rPr>
          <w:sz w:val="22"/>
          <w:szCs w:val="22"/>
          <w:u w:val="single"/>
          <w:lang w:val="pt-BR"/>
        </w:rPr>
        <w:t xml:space="preserve"> Seus dez anos e alguns resultados.</w:t>
      </w:r>
      <w:r w:rsidRPr="00641CC8">
        <w:rPr>
          <w:sz w:val="22"/>
          <w:szCs w:val="22"/>
          <w:lang w:val="pt-BR"/>
        </w:rPr>
        <w:t xml:space="preserve"> Brasília, CEPLAC, SECRE, CAECI, 1986. 17p.</w:t>
      </w:r>
    </w:p>
    <w:sectPr w:rsidR="004E310F" w:rsidRPr="00FE6AF9" w:rsidSect="00685C3E">
      <w:type w:val="continuous"/>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A4559" w14:textId="77777777" w:rsidR="009221FD" w:rsidRDefault="009221FD" w:rsidP="00685C3E">
      <w:r>
        <w:separator/>
      </w:r>
    </w:p>
  </w:endnote>
  <w:endnote w:type="continuationSeparator" w:id="0">
    <w:p w14:paraId="47433545" w14:textId="77777777" w:rsidR="009221FD" w:rsidRDefault="009221FD" w:rsidP="00685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AD71B" w14:textId="77777777" w:rsidR="00CA2DCD" w:rsidRDefault="00CA2DC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6271E" w14:textId="77777777" w:rsidR="00CA2DCD" w:rsidRDefault="00CA2DC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6AD4" w14:textId="77777777" w:rsidR="00CA2DCD" w:rsidRDefault="00CA2D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53331" w14:textId="77777777" w:rsidR="009221FD" w:rsidRDefault="009221FD" w:rsidP="00685C3E">
      <w:r>
        <w:separator/>
      </w:r>
    </w:p>
  </w:footnote>
  <w:footnote w:type="continuationSeparator" w:id="0">
    <w:p w14:paraId="45E2F297" w14:textId="77777777" w:rsidR="009221FD" w:rsidRDefault="009221FD" w:rsidP="00685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3E67C" w14:textId="77777777" w:rsidR="00CA2DCD" w:rsidRDefault="00CA2D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E6C0A" w14:textId="57BE751A" w:rsidR="00685C3E" w:rsidRPr="00685C3E" w:rsidRDefault="00685C3E" w:rsidP="00685C3E">
    <w:pPr>
      <w:pStyle w:val="En-tte"/>
      <w:tabs>
        <w:tab w:val="clear" w:pos="4513"/>
        <w:tab w:val="clear" w:pos="9026"/>
      </w:tabs>
      <w:jc w:val="right"/>
      <w:rPr>
        <w:b/>
        <w:bCs/>
        <w:lang w:val="en-GB"/>
      </w:rPr>
    </w:pPr>
    <w:r w:rsidRPr="00685C3E">
      <w:rPr>
        <w:b/>
        <w:bCs/>
        <w:lang w:val="en-GB"/>
      </w:rPr>
      <w:t>DOI:</w:t>
    </w:r>
    <w:r w:rsidR="00CA2DCD">
      <w:rPr>
        <w:b/>
        <w:bCs/>
        <w:lang w:val="en-GB"/>
      </w:rPr>
      <w:t xml:space="preserve"> </w:t>
    </w:r>
    <w:r w:rsidR="00CA2DCD" w:rsidRPr="00CA2DCD">
      <w:rPr>
        <w:b/>
        <w:bCs/>
        <w:lang w:val="en-GB"/>
      </w:rPr>
      <w:t>10.5281/zenodo.10224084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23FE1" w14:textId="77777777" w:rsidR="00CA2DCD" w:rsidRDefault="00CA2D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C74EB"/>
    <w:multiLevelType w:val="hybridMultilevel"/>
    <w:tmpl w:val="4BE6230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287"/>
    <w:rsid w:val="000B0F8F"/>
    <w:rsid w:val="00101400"/>
    <w:rsid w:val="00156041"/>
    <w:rsid w:val="00164EA3"/>
    <w:rsid w:val="001732BF"/>
    <w:rsid w:val="001808EE"/>
    <w:rsid w:val="001A3370"/>
    <w:rsid w:val="00386E88"/>
    <w:rsid w:val="003F41B3"/>
    <w:rsid w:val="00431386"/>
    <w:rsid w:val="0045522E"/>
    <w:rsid w:val="00487156"/>
    <w:rsid w:val="004E310F"/>
    <w:rsid w:val="00570BD1"/>
    <w:rsid w:val="00641CC8"/>
    <w:rsid w:val="00663ABB"/>
    <w:rsid w:val="00685C3E"/>
    <w:rsid w:val="00863E3B"/>
    <w:rsid w:val="00874826"/>
    <w:rsid w:val="009221FD"/>
    <w:rsid w:val="009C24D5"/>
    <w:rsid w:val="00A254BA"/>
    <w:rsid w:val="00A30508"/>
    <w:rsid w:val="00A35887"/>
    <w:rsid w:val="00C83497"/>
    <w:rsid w:val="00CA2DCD"/>
    <w:rsid w:val="00CF539F"/>
    <w:rsid w:val="00D42908"/>
    <w:rsid w:val="00D62FDD"/>
    <w:rsid w:val="00E13F29"/>
    <w:rsid w:val="00F23849"/>
    <w:rsid w:val="00F60287"/>
    <w:rsid w:val="00F61AF6"/>
    <w:rsid w:val="00FE6A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17AC2"/>
  <w15:chartTrackingRefBased/>
  <w15:docId w15:val="{8CC1C713-4DEA-4E53-87DB-E4C351DA7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kern w:val="2"/>
        <w:sz w:val="24"/>
        <w:szCs w:val="24"/>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6AF9"/>
    <w:pPr>
      <w:spacing w:after="0" w:line="240" w:lineRule="auto"/>
    </w:pPr>
    <w:rPr>
      <w:rFonts w:ascii="Times New Roman" w:eastAsia="Times New Roman" w:hAnsi="Times New Roman" w:cs="Times New Roman"/>
      <w:kern w:val="0"/>
      <w:lang w:val="en-US" w:eastAsia="pt-BR"/>
      <w14:ligatures w14:val="none"/>
    </w:rPr>
  </w:style>
  <w:style w:type="paragraph" w:styleId="Titre1">
    <w:name w:val="heading 1"/>
    <w:basedOn w:val="Normal"/>
    <w:next w:val="Corpsdetexte"/>
    <w:link w:val="Titre1Car"/>
    <w:qFormat/>
    <w:rsid w:val="00685C3E"/>
    <w:pPr>
      <w:keepNext/>
      <w:tabs>
        <w:tab w:val="right" w:pos="8640"/>
      </w:tabs>
      <w:spacing w:before="240" w:after="240" w:line="290" w:lineRule="auto"/>
      <w:outlineLvl w:val="0"/>
    </w:pPr>
    <w:rPr>
      <w:b/>
      <w:sz w:val="20"/>
      <w:szCs w:val="22"/>
      <w:lang w:eastAsia="en-US"/>
    </w:rPr>
  </w:style>
  <w:style w:type="paragraph" w:styleId="Titre3">
    <w:name w:val="heading 3"/>
    <w:basedOn w:val="Normal"/>
    <w:link w:val="Titre3Car"/>
    <w:uiPriority w:val="9"/>
    <w:qFormat/>
    <w:rsid w:val="00101400"/>
    <w:pPr>
      <w:spacing w:before="100" w:beforeAutospacing="1" w:after="100" w:afterAutospacing="1"/>
      <w:outlineLvl w:val="2"/>
    </w:pPr>
    <w:rPr>
      <w:b/>
      <w:bCs/>
      <w:sz w:val="27"/>
      <w:szCs w:val="27"/>
      <w:lang w:val="pt-B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0287"/>
    <w:pPr>
      <w:spacing w:after="160" w:line="259" w:lineRule="auto"/>
      <w:ind w:left="720"/>
      <w:contextualSpacing/>
    </w:pPr>
    <w:rPr>
      <w:rFonts w:ascii="Arial" w:eastAsiaTheme="minorHAnsi" w:hAnsi="Arial" w:cs="Arial"/>
      <w:kern w:val="2"/>
      <w:lang w:val="pt-BR" w:eastAsia="en-US"/>
      <w14:ligatures w14:val="standardContextual"/>
    </w:rPr>
  </w:style>
  <w:style w:type="paragraph" w:customStyle="1" w:styleId="Default">
    <w:name w:val="Default"/>
    <w:rsid w:val="00FE6AF9"/>
    <w:pPr>
      <w:autoSpaceDE w:val="0"/>
      <w:autoSpaceDN w:val="0"/>
      <w:adjustRightInd w:val="0"/>
      <w:spacing w:after="0" w:line="240" w:lineRule="auto"/>
    </w:pPr>
    <w:rPr>
      <w:color w:val="000000"/>
      <w:kern w:val="0"/>
    </w:rPr>
  </w:style>
  <w:style w:type="character" w:customStyle="1" w:styleId="viiyi">
    <w:name w:val="viiyi"/>
    <w:basedOn w:val="Policepardfaut"/>
    <w:rsid w:val="000B0F8F"/>
  </w:style>
  <w:style w:type="character" w:customStyle="1" w:styleId="jlqj4b">
    <w:name w:val="jlqj4b"/>
    <w:basedOn w:val="Policepardfaut"/>
    <w:rsid w:val="000B0F8F"/>
  </w:style>
  <w:style w:type="paragraph" w:styleId="Retraitcorpsdetexte3">
    <w:name w:val="Body Text Indent 3"/>
    <w:basedOn w:val="Normal"/>
    <w:link w:val="Retraitcorpsdetexte3Car"/>
    <w:semiHidden/>
    <w:rsid w:val="00CF539F"/>
    <w:pPr>
      <w:ind w:left="993" w:hanging="993"/>
      <w:jc w:val="both"/>
    </w:pPr>
    <w:rPr>
      <w:szCs w:val="20"/>
      <w:lang w:val="pt-BR"/>
    </w:rPr>
  </w:style>
  <w:style w:type="character" w:customStyle="1" w:styleId="Retraitcorpsdetexte3Car">
    <w:name w:val="Retrait corps de texte 3 Car"/>
    <w:basedOn w:val="Policepardfaut"/>
    <w:link w:val="Retraitcorpsdetexte3"/>
    <w:semiHidden/>
    <w:rsid w:val="00CF539F"/>
    <w:rPr>
      <w:rFonts w:ascii="Times New Roman" w:eastAsia="Times New Roman" w:hAnsi="Times New Roman" w:cs="Times New Roman"/>
      <w:kern w:val="0"/>
      <w:szCs w:val="20"/>
      <w:lang w:eastAsia="pt-BR"/>
      <w14:ligatures w14:val="none"/>
    </w:rPr>
  </w:style>
  <w:style w:type="character" w:customStyle="1" w:styleId="Titre3Car">
    <w:name w:val="Titre 3 Car"/>
    <w:basedOn w:val="Policepardfaut"/>
    <w:link w:val="Titre3"/>
    <w:uiPriority w:val="9"/>
    <w:rsid w:val="00101400"/>
    <w:rPr>
      <w:rFonts w:ascii="Times New Roman" w:eastAsia="Times New Roman" w:hAnsi="Times New Roman" w:cs="Times New Roman"/>
      <w:b/>
      <w:bCs/>
      <w:kern w:val="0"/>
      <w:sz w:val="27"/>
      <w:szCs w:val="27"/>
      <w:lang w:eastAsia="pt-BR"/>
      <w14:ligatures w14:val="none"/>
    </w:rPr>
  </w:style>
  <w:style w:type="paragraph" w:styleId="NormalWeb">
    <w:name w:val="Normal (Web)"/>
    <w:basedOn w:val="Normal"/>
    <w:uiPriority w:val="99"/>
    <w:unhideWhenUsed/>
    <w:rsid w:val="00F23849"/>
    <w:pPr>
      <w:spacing w:before="100" w:beforeAutospacing="1" w:after="100" w:afterAutospacing="1"/>
    </w:pPr>
    <w:rPr>
      <w:lang w:val="pt-BR"/>
    </w:rPr>
  </w:style>
  <w:style w:type="character" w:customStyle="1" w:styleId="apple-tab-span">
    <w:name w:val="apple-tab-span"/>
    <w:basedOn w:val="Policepardfaut"/>
    <w:rsid w:val="00A30508"/>
  </w:style>
  <w:style w:type="character" w:styleId="Lienhypertexte">
    <w:name w:val="Hyperlink"/>
    <w:basedOn w:val="Policepardfaut"/>
    <w:uiPriority w:val="99"/>
    <w:semiHidden/>
    <w:unhideWhenUsed/>
    <w:rsid w:val="00A30508"/>
    <w:rPr>
      <w:color w:val="0000FF"/>
      <w:u w:val="single"/>
    </w:rPr>
  </w:style>
  <w:style w:type="paragraph" w:styleId="Rvision">
    <w:name w:val="Revision"/>
    <w:hidden/>
    <w:uiPriority w:val="99"/>
    <w:semiHidden/>
    <w:rsid w:val="00685C3E"/>
    <w:pPr>
      <w:spacing w:after="0" w:line="240" w:lineRule="auto"/>
    </w:pPr>
    <w:rPr>
      <w:rFonts w:ascii="Times New Roman" w:eastAsia="Times New Roman" w:hAnsi="Times New Roman" w:cs="Times New Roman"/>
      <w:kern w:val="0"/>
      <w:lang w:val="en-US" w:eastAsia="pt-BR"/>
      <w14:ligatures w14:val="none"/>
    </w:rPr>
  </w:style>
  <w:style w:type="paragraph" w:styleId="En-tte">
    <w:name w:val="header"/>
    <w:basedOn w:val="Normal"/>
    <w:link w:val="En-tteCar"/>
    <w:uiPriority w:val="99"/>
    <w:unhideWhenUsed/>
    <w:rsid w:val="00685C3E"/>
    <w:pPr>
      <w:tabs>
        <w:tab w:val="center" w:pos="4513"/>
        <w:tab w:val="right" w:pos="9026"/>
      </w:tabs>
    </w:pPr>
  </w:style>
  <w:style w:type="character" w:customStyle="1" w:styleId="En-tteCar">
    <w:name w:val="En-tête Car"/>
    <w:basedOn w:val="Policepardfaut"/>
    <w:link w:val="En-tte"/>
    <w:uiPriority w:val="99"/>
    <w:rsid w:val="00685C3E"/>
    <w:rPr>
      <w:rFonts w:ascii="Times New Roman" w:eastAsia="Times New Roman" w:hAnsi="Times New Roman" w:cs="Times New Roman"/>
      <w:kern w:val="0"/>
      <w:lang w:val="en-US" w:eastAsia="pt-BR"/>
      <w14:ligatures w14:val="none"/>
    </w:rPr>
  </w:style>
  <w:style w:type="paragraph" w:styleId="Pieddepage">
    <w:name w:val="footer"/>
    <w:basedOn w:val="Normal"/>
    <w:link w:val="PieddepageCar"/>
    <w:uiPriority w:val="99"/>
    <w:unhideWhenUsed/>
    <w:rsid w:val="00685C3E"/>
    <w:pPr>
      <w:tabs>
        <w:tab w:val="center" w:pos="4513"/>
        <w:tab w:val="right" w:pos="9026"/>
      </w:tabs>
    </w:pPr>
  </w:style>
  <w:style w:type="character" w:customStyle="1" w:styleId="PieddepageCar">
    <w:name w:val="Pied de page Car"/>
    <w:basedOn w:val="Policepardfaut"/>
    <w:link w:val="Pieddepage"/>
    <w:uiPriority w:val="99"/>
    <w:rsid w:val="00685C3E"/>
    <w:rPr>
      <w:rFonts w:ascii="Times New Roman" w:eastAsia="Times New Roman" w:hAnsi="Times New Roman" w:cs="Times New Roman"/>
      <w:kern w:val="0"/>
      <w:lang w:val="en-US" w:eastAsia="pt-BR"/>
      <w14:ligatures w14:val="none"/>
    </w:rPr>
  </w:style>
  <w:style w:type="character" w:styleId="lev">
    <w:name w:val="Strong"/>
    <w:aliases w:val="Paper Title"/>
    <w:qFormat/>
    <w:rsid w:val="00685C3E"/>
    <w:rPr>
      <w:rFonts w:ascii="Times New Roman" w:hAnsi="Times New Roman"/>
      <w:b/>
      <w:bCs w:val="0"/>
      <w:i w:val="0"/>
      <w:iCs/>
      <w:spacing w:val="5"/>
      <w:sz w:val="32"/>
    </w:rPr>
  </w:style>
  <w:style w:type="paragraph" w:customStyle="1" w:styleId="AuthorName">
    <w:name w:val="Author Name"/>
    <w:basedOn w:val="Normal"/>
    <w:link w:val="AuthorNameChar"/>
    <w:qFormat/>
    <w:rsid w:val="00685C3E"/>
    <w:pPr>
      <w:spacing w:before="120" w:after="120" w:line="283" w:lineRule="auto"/>
      <w:jc w:val="center"/>
    </w:pPr>
    <w:rPr>
      <w:sz w:val="26"/>
      <w:lang w:val="x-none" w:eastAsia="x-none"/>
    </w:rPr>
  </w:style>
  <w:style w:type="character" w:customStyle="1" w:styleId="AuthorNameChar">
    <w:name w:val="Author Name Char"/>
    <w:link w:val="AuthorName"/>
    <w:rsid w:val="00685C3E"/>
    <w:rPr>
      <w:rFonts w:ascii="Times New Roman" w:eastAsia="Times New Roman" w:hAnsi="Times New Roman" w:cs="Times New Roman"/>
      <w:kern w:val="0"/>
      <w:sz w:val="26"/>
      <w:lang w:val="x-none" w:eastAsia="x-none"/>
      <w14:ligatures w14:val="none"/>
    </w:rPr>
  </w:style>
  <w:style w:type="paragraph" w:customStyle="1" w:styleId="Authorinfo">
    <w:name w:val="Author info"/>
    <w:basedOn w:val="Normal"/>
    <w:qFormat/>
    <w:rsid w:val="00685C3E"/>
    <w:pPr>
      <w:spacing w:line="259" w:lineRule="auto"/>
      <w:jc w:val="center"/>
    </w:pPr>
    <w:rPr>
      <w:i/>
      <w:sz w:val="20"/>
      <w:vertAlign w:val="superscript"/>
      <w:lang w:eastAsia="en-US"/>
    </w:rPr>
  </w:style>
  <w:style w:type="paragraph" w:customStyle="1" w:styleId="Abstracttitle">
    <w:name w:val="Abstract title"/>
    <w:basedOn w:val="Normal"/>
    <w:qFormat/>
    <w:rsid w:val="00685C3E"/>
    <w:pPr>
      <w:spacing w:before="240" w:after="240" w:line="290" w:lineRule="auto"/>
      <w:ind w:left="864" w:right="864"/>
      <w:jc w:val="center"/>
    </w:pPr>
    <w:rPr>
      <w:b/>
      <w:lang w:eastAsia="en-US"/>
    </w:rPr>
  </w:style>
  <w:style w:type="character" w:customStyle="1" w:styleId="Titre1Car">
    <w:name w:val="Titre 1 Car"/>
    <w:basedOn w:val="Policepardfaut"/>
    <w:link w:val="Titre1"/>
    <w:rsid w:val="00685C3E"/>
    <w:rPr>
      <w:rFonts w:ascii="Times New Roman" w:eastAsia="Times New Roman" w:hAnsi="Times New Roman" w:cs="Times New Roman"/>
      <w:b/>
      <w:kern w:val="0"/>
      <w:sz w:val="20"/>
      <w:szCs w:val="22"/>
      <w:lang w:val="en-US"/>
      <w14:ligatures w14:val="none"/>
    </w:rPr>
  </w:style>
  <w:style w:type="paragraph" w:styleId="Corpsdetexte">
    <w:name w:val="Body Text"/>
    <w:basedOn w:val="Normal"/>
    <w:link w:val="CorpsdetexteCar"/>
    <w:uiPriority w:val="99"/>
    <w:semiHidden/>
    <w:unhideWhenUsed/>
    <w:rsid w:val="00685C3E"/>
    <w:pPr>
      <w:spacing w:after="120"/>
    </w:pPr>
  </w:style>
  <w:style w:type="character" w:customStyle="1" w:styleId="CorpsdetexteCar">
    <w:name w:val="Corps de texte Car"/>
    <w:basedOn w:val="Policepardfaut"/>
    <w:link w:val="Corpsdetexte"/>
    <w:uiPriority w:val="99"/>
    <w:semiHidden/>
    <w:rsid w:val="00685C3E"/>
    <w:rPr>
      <w:rFonts w:ascii="Times New Roman" w:eastAsia="Times New Roman" w:hAnsi="Times New Roman" w:cs="Times New Roman"/>
      <w:kern w:val="0"/>
      <w:lang w:val="en-US" w:eastAsia="pt-BR"/>
      <w14:ligatures w14:val="none"/>
    </w:rPr>
  </w:style>
  <w:style w:type="paragraph" w:customStyle="1" w:styleId="Paragraph">
    <w:name w:val="Paragraph"/>
    <w:basedOn w:val="Normal"/>
    <w:link w:val="ParagraphChar"/>
    <w:autoRedefine/>
    <w:qFormat/>
    <w:rsid w:val="00685C3E"/>
    <w:pPr>
      <w:spacing w:before="240" w:after="100"/>
      <w:jc w:val="both"/>
    </w:pPr>
    <w:rPr>
      <w:bCs/>
      <w:sz w:val="22"/>
      <w:szCs w:val="22"/>
      <w:lang w:val="x-none" w:eastAsia="x-none"/>
    </w:rPr>
  </w:style>
  <w:style w:type="character" w:customStyle="1" w:styleId="ParagraphChar">
    <w:name w:val="Paragraph Char"/>
    <w:link w:val="Paragraph"/>
    <w:rsid w:val="00685C3E"/>
    <w:rPr>
      <w:rFonts w:ascii="Times New Roman" w:eastAsia="Times New Roman" w:hAnsi="Times New Roman" w:cs="Times New Roman"/>
      <w:bCs/>
      <w:kern w:val="0"/>
      <w:sz w:val="22"/>
      <w:szCs w:val="22"/>
      <w:lang w:val="x-none" w:eastAsia="x-none"/>
      <w14:ligatures w14:val="none"/>
    </w:rPr>
  </w:style>
  <w:style w:type="paragraph" w:customStyle="1" w:styleId="Tabletitle">
    <w:name w:val="Table title"/>
    <w:basedOn w:val="Normal"/>
    <w:link w:val="TabletitleChar"/>
    <w:autoRedefine/>
    <w:qFormat/>
    <w:rsid w:val="00685C3E"/>
    <w:pPr>
      <w:spacing w:before="280" w:after="80"/>
      <w:ind w:left="850" w:hanging="850"/>
      <w:jc w:val="both"/>
    </w:pPr>
    <w:rPr>
      <w:i/>
      <w:sz w:val="22"/>
      <w:lang w:val="x-none" w:eastAsia="x-none"/>
    </w:rPr>
  </w:style>
  <w:style w:type="character" w:customStyle="1" w:styleId="TabletitleChar">
    <w:name w:val="Table title Char"/>
    <w:link w:val="Tabletitle"/>
    <w:rsid w:val="00685C3E"/>
    <w:rPr>
      <w:rFonts w:ascii="Times New Roman" w:eastAsia="Times New Roman" w:hAnsi="Times New Roman" w:cs="Times New Roman"/>
      <w:i/>
      <w:kern w:val="0"/>
      <w:sz w:val="22"/>
      <w:lang w:val="x-none" w:eastAsia="x-none"/>
      <w14:ligatures w14:val="none"/>
    </w:rPr>
  </w:style>
  <w:style w:type="paragraph" w:styleId="Textedebulles">
    <w:name w:val="Balloon Text"/>
    <w:basedOn w:val="Normal"/>
    <w:link w:val="TextedebullesCar"/>
    <w:uiPriority w:val="99"/>
    <w:semiHidden/>
    <w:unhideWhenUsed/>
    <w:rsid w:val="00874826"/>
    <w:rPr>
      <w:rFonts w:ascii="Segoe UI" w:hAnsi="Segoe UI" w:cs="Segoe UI"/>
      <w:sz w:val="18"/>
      <w:szCs w:val="18"/>
    </w:rPr>
  </w:style>
  <w:style w:type="character" w:customStyle="1" w:styleId="TextedebullesCar">
    <w:name w:val="Texte de bulles Car"/>
    <w:basedOn w:val="Policepardfaut"/>
    <w:link w:val="Textedebulles"/>
    <w:uiPriority w:val="99"/>
    <w:semiHidden/>
    <w:rsid w:val="00874826"/>
    <w:rPr>
      <w:rFonts w:ascii="Segoe UI" w:eastAsia="Times New Roman" w:hAnsi="Segoe UI" w:cs="Segoe UI"/>
      <w:kern w:val="0"/>
      <w:sz w:val="18"/>
      <w:szCs w:val="18"/>
      <w:lang w:val="en-US"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783403">
      <w:bodyDiv w:val="1"/>
      <w:marLeft w:val="0"/>
      <w:marRight w:val="0"/>
      <w:marTop w:val="0"/>
      <w:marBottom w:val="0"/>
      <w:divBdr>
        <w:top w:val="none" w:sz="0" w:space="0" w:color="auto"/>
        <w:left w:val="none" w:sz="0" w:space="0" w:color="auto"/>
        <w:bottom w:val="none" w:sz="0" w:space="0" w:color="auto"/>
        <w:right w:val="none" w:sz="0" w:space="0" w:color="auto"/>
      </w:divBdr>
    </w:div>
    <w:div w:id="1094789872">
      <w:bodyDiv w:val="1"/>
      <w:marLeft w:val="0"/>
      <w:marRight w:val="0"/>
      <w:marTop w:val="0"/>
      <w:marBottom w:val="0"/>
      <w:divBdr>
        <w:top w:val="none" w:sz="0" w:space="0" w:color="auto"/>
        <w:left w:val="none" w:sz="0" w:space="0" w:color="auto"/>
        <w:bottom w:val="none" w:sz="0" w:space="0" w:color="auto"/>
        <w:right w:val="none" w:sz="0" w:space="0" w:color="auto"/>
      </w:divBdr>
    </w:div>
    <w:div w:id="111262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v.br/agricultura/pt-br/assuntos/politica-agricola/todas-publicacoes-de-politica-agricola/plano-agricola-pecuari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climatepolicyinitiative.org/wp-content/uploads/2019/04/PB-Impact-Rural-Credit-Brazilian-Agriculture-PT-17Abr-1.pdf"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positorio.ipea.gov.br/bitstream/11058/9286/1/cc_43_nt_evolu%C3%A7%C3%A3o%20do%20cr%C3%A9dito_rural.pdf"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2866</Words>
  <Characters>15763</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Gerben Martijn TEN HOOPEN</cp:lastModifiedBy>
  <cp:revision>6</cp:revision>
  <dcterms:created xsi:type="dcterms:W3CDTF">2023-02-15T16:14:00Z</dcterms:created>
  <dcterms:modified xsi:type="dcterms:W3CDTF">2024-01-15T18:17:00Z</dcterms:modified>
</cp:coreProperties>
</file>